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844" w:rsidRPr="004E246C" w:rsidRDefault="0036539A" w:rsidP="004E246C">
      <w:pPr>
        <w:jc w:val="center"/>
        <w:rPr>
          <w:b/>
          <w:color w:val="000000"/>
          <w:sz w:val="28"/>
          <w:szCs w:val="28"/>
          <w:lang w:val="uk-UA"/>
        </w:rPr>
      </w:pPr>
      <w:r>
        <w:rPr>
          <w:b/>
          <w:color w:val="000000"/>
          <w:sz w:val="28"/>
          <w:szCs w:val="28"/>
          <w:lang w:val="uk-UA"/>
        </w:rPr>
        <w:t>КЗК «</w:t>
      </w:r>
      <w:r w:rsidR="00732DF7" w:rsidRPr="004E246C">
        <w:rPr>
          <w:b/>
          <w:color w:val="000000"/>
          <w:sz w:val="28"/>
          <w:szCs w:val="28"/>
          <w:lang w:val="uk-UA"/>
        </w:rPr>
        <w:t>Д</w:t>
      </w:r>
      <w:r w:rsidR="00822A95" w:rsidRPr="004E246C">
        <w:rPr>
          <w:b/>
          <w:color w:val="000000"/>
          <w:sz w:val="28"/>
          <w:szCs w:val="28"/>
          <w:lang w:val="uk-UA"/>
        </w:rPr>
        <w:t>НІПРОПЕТРОВСЬКА ОБЛАСНА УНІВЕРСАЛЬНА НАУКОВА БІБЛІОТЕКА ім. ПЕРВОУЧИТЕЛІВ СЛОВ</w:t>
      </w:r>
      <w:r w:rsidR="00822A95" w:rsidRPr="0036539A">
        <w:rPr>
          <w:b/>
          <w:color w:val="000000"/>
          <w:sz w:val="28"/>
          <w:szCs w:val="28"/>
        </w:rPr>
        <w:t>’</w:t>
      </w:r>
      <w:r w:rsidR="00822A95" w:rsidRPr="004E246C">
        <w:rPr>
          <w:b/>
          <w:color w:val="000000"/>
          <w:sz w:val="28"/>
          <w:szCs w:val="28"/>
          <w:lang w:val="uk-UA"/>
        </w:rPr>
        <w:t>ЯНСЬКИХ</w:t>
      </w:r>
    </w:p>
    <w:p w:rsidR="00732DF7" w:rsidRPr="004E246C" w:rsidRDefault="00822A95" w:rsidP="004E246C">
      <w:pPr>
        <w:jc w:val="center"/>
        <w:rPr>
          <w:b/>
          <w:sz w:val="28"/>
          <w:szCs w:val="28"/>
          <w:lang w:val="uk-UA"/>
        </w:rPr>
      </w:pPr>
      <w:r w:rsidRPr="004E246C">
        <w:rPr>
          <w:b/>
          <w:color w:val="000000"/>
          <w:sz w:val="28"/>
          <w:szCs w:val="28"/>
          <w:lang w:val="uk-UA"/>
        </w:rPr>
        <w:t xml:space="preserve"> КИРИЛА І МЕФОДІЯ</w:t>
      </w:r>
      <w:r w:rsidR="0036539A">
        <w:rPr>
          <w:b/>
          <w:color w:val="000000"/>
          <w:sz w:val="28"/>
          <w:szCs w:val="28"/>
          <w:lang w:val="uk-UA"/>
        </w:rPr>
        <w:t>»</w:t>
      </w:r>
    </w:p>
    <w:p w:rsidR="00732DF7" w:rsidRPr="004E246C" w:rsidRDefault="00732DF7" w:rsidP="004E246C">
      <w:pPr>
        <w:pStyle w:val="a5"/>
        <w:rPr>
          <w:lang w:val="uk-UA"/>
        </w:rPr>
      </w:pPr>
    </w:p>
    <w:p w:rsidR="00732DF7" w:rsidRPr="004E246C" w:rsidRDefault="00732DF7" w:rsidP="004E246C">
      <w:pPr>
        <w:pStyle w:val="a5"/>
        <w:rPr>
          <w:lang w:val="uk-UA"/>
        </w:rPr>
      </w:pPr>
    </w:p>
    <w:p w:rsidR="00732DF7" w:rsidRPr="004E246C" w:rsidRDefault="00732DF7" w:rsidP="004E246C">
      <w:pPr>
        <w:pStyle w:val="a5"/>
        <w:rPr>
          <w:lang w:val="uk-UA"/>
        </w:rPr>
      </w:pPr>
    </w:p>
    <w:p w:rsidR="00732DF7" w:rsidRPr="004E246C" w:rsidRDefault="00732DF7" w:rsidP="004E246C">
      <w:pPr>
        <w:ind w:firstLine="709"/>
        <w:rPr>
          <w:b/>
          <w:sz w:val="28"/>
          <w:szCs w:val="28"/>
          <w:lang w:val="uk-UA"/>
        </w:rPr>
      </w:pPr>
    </w:p>
    <w:p w:rsidR="00732DF7" w:rsidRPr="004E246C" w:rsidRDefault="00732DF7" w:rsidP="004E246C">
      <w:pPr>
        <w:ind w:firstLine="709"/>
        <w:rPr>
          <w:b/>
          <w:sz w:val="28"/>
          <w:szCs w:val="28"/>
          <w:lang w:val="uk-UA"/>
        </w:rPr>
      </w:pPr>
    </w:p>
    <w:tbl>
      <w:tblPr>
        <w:tblW w:w="9227" w:type="dxa"/>
        <w:tblInd w:w="7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30"/>
        <w:gridCol w:w="5397"/>
      </w:tblGrid>
      <w:tr w:rsidR="00732DF7" w:rsidRPr="004E246C" w:rsidTr="004E246C">
        <w:trPr>
          <w:trHeight w:val="318"/>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jc w:val="center"/>
              <w:rPr>
                <w:b/>
                <w:bCs/>
                <w:noProof/>
                <w:lang w:val="uk-UA"/>
              </w:rPr>
            </w:pPr>
            <w:r w:rsidRPr="004E246C">
              <w:rPr>
                <w:b/>
                <w:bCs/>
                <w:noProof/>
                <w:lang w:val="uk-UA"/>
              </w:rPr>
              <w:t>«ЗАТВЕРДЖЕНО»</w:t>
            </w:r>
          </w:p>
        </w:tc>
      </w:tr>
      <w:tr w:rsidR="00732DF7" w:rsidRPr="004E246C" w:rsidTr="004E246C">
        <w:trPr>
          <w:trHeight w:val="624"/>
        </w:trPr>
        <w:tc>
          <w:tcPr>
            <w:tcW w:w="3830" w:type="dxa"/>
            <w:tcBorders>
              <w:top w:val="nil"/>
              <w:left w:val="nil"/>
              <w:bottom w:val="nil"/>
              <w:right w:val="nil"/>
            </w:tcBorders>
          </w:tcPr>
          <w:p w:rsidR="00732DF7" w:rsidRPr="004E246C" w:rsidRDefault="00732DF7" w:rsidP="004E246C">
            <w:pPr>
              <w:jc w:val="both"/>
              <w:rPr>
                <w:b/>
                <w:bCs/>
                <w:sz w:val="28"/>
                <w:szCs w:val="28"/>
                <w:lang w:val="uk-UA"/>
              </w:rPr>
            </w:pPr>
          </w:p>
        </w:tc>
        <w:tc>
          <w:tcPr>
            <w:tcW w:w="5397" w:type="dxa"/>
            <w:tcBorders>
              <w:top w:val="nil"/>
              <w:left w:val="nil"/>
              <w:bottom w:val="nil"/>
              <w:right w:val="nil"/>
            </w:tcBorders>
          </w:tcPr>
          <w:p w:rsidR="00732DF7" w:rsidRPr="004E246C" w:rsidRDefault="00732DF7" w:rsidP="004E246C">
            <w:pPr>
              <w:pStyle w:val="1"/>
              <w:ind w:right="-108"/>
              <w:jc w:val="both"/>
              <w:rPr>
                <w:rFonts w:ascii="Times New Roman" w:hAnsi="Times New Roman"/>
                <w:sz w:val="24"/>
                <w:szCs w:val="24"/>
              </w:rPr>
            </w:pPr>
            <w:r w:rsidRPr="004E246C">
              <w:rPr>
                <w:rFonts w:ascii="Times New Roman" w:hAnsi="Times New Roman"/>
                <w:sz w:val="24"/>
                <w:szCs w:val="24"/>
              </w:rPr>
              <w:t>Голова комітету з конкурсних торгів</w:t>
            </w:r>
          </w:p>
        </w:tc>
      </w:tr>
      <w:tr w:rsidR="00732DF7" w:rsidRPr="004E246C" w:rsidTr="004E246C">
        <w:trPr>
          <w:trHeight w:val="636"/>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pStyle w:val="1"/>
              <w:tabs>
                <w:tab w:val="left" w:pos="5364"/>
              </w:tabs>
              <w:ind w:right="0"/>
              <w:rPr>
                <w:rFonts w:ascii="Times New Roman" w:hAnsi="Times New Roman"/>
                <w:sz w:val="24"/>
                <w:szCs w:val="24"/>
              </w:rPr>
            </w:pPr>
            <w:r w:rsidRPr="004E246C">
              <w:rPr>
                <w:rFonts w:ascii="Times New Roman" w:hAnsi="Times New Roman"/>
                <w:sz w:val="24"/>
                <w:szCs w:val="24"/>
              </w:rPr>
              <w:t xml:space="preserve">          ___________________     </w:t>
            </w:r>
            <w:r w:rsidR="00822A95" w:rsidRPr="004E246C">
              <w:rPr>
                <w:rFonts w:ascii="Times New Roman" w:hAnsi="Times New Roman"/>
                <w:sz w:val="24"/>
                <w:szCs w:val="24"/>
              </w:rPr>
              <w:t>Н.М.ТІТОВА</w:t>
            </w:r>
          </w:p>
        </w:tc>
      </w:tr>
      <w:tr w:rsidR="00732DF7" w:rsidRPr="004E246C" w:rsidTr="004E246C">
        <w:trPr>
          <w:trHeight w:val="538"/>
        </w:trPr>
        <w:tc>
          <w:tcPr>
            <w:tcW w:w="3830" w:type="dxa"/>
            <w:tcBorders>
              <w:top w:val="nil"/>
              <w:left w:val="nil"/>
              <w:bottom w:val="nil"/>
              <w:right w:val="nil"/>
            </w:tcBorders>
          </w:tcPr>
          <w:p w:rsidR="00732DF7" w:rsidRPr="004E246C" w:rsidRDefault="00732DF7" w:rsidP="004E246C">
            <w:pPr>
              <w:rPr>
                <w:b/>
                <w:bCs/>
                <w:sz w:val="28"/>
                <w:szCs w:val="28"/>
                <w:lang w:val="uk-UA"/>
              </w:rPr>
            </w:pPr>
          </w:p>
        </w:tc>
        <w:tc>
          <w:tcPr>
            <w:tcW w:w="5397" w:type="dxa"/>
            <w:tcBorders>
              <w:top w:val="nil"/>
              <w:left w:val="nil"/>
              <w:bottom w:val="nil"/>
              <w:right w:val="nil"/>
            </w:tcBorders>
          </w:tcPr>
          <w:p w:rsidR="00732DF7" w:rsidRPr="004E246C" w:rsidRDefault="00732DF7" w:rsidP="004E246C">
            <w:pPr>
              <w:jc w:val="center"/>
              <w:rPr>
                <w:b/>
                <w:bCs/>
                <w:lang w:val="uk-UA"/>
              </w:rPr>
            </w:pPr>
          </w:p>
          <w:p w:rsidR="00732DF7" w:rsidRPr="004E246C" w:rsidRDefault="00732DF7" w:rsidP="00D26654">
            <w:pPr>
              <w:rPr>
                <w:b/>
                <w:bCs/>
                <w:lang w:val="uk-UA"/>
              </w:rPr>
            </w:pPr>
            <w:r w:rsidRPr="004E246C">
              <w:rPr>
                <w:b/>
                <w:bCs/>
                <w:lang w:val="uk-UA"/>
              </w:rPr>
              <w:t xml:space="preserve">                        «</w:t>
            </w:r>
            <w:r w:rsidR="00D26654">
              <w:rPr>
                <w:b/>
                <w:bCs/>
                <w:lang w:val="uk-UA"/>
              </w:rPr>
              <w:t>02</w:t>
            </w:r>
            <w:r w:rsidRPr="004E246C">
              <w:rPr>
                <w:b/>
                <w:bCs/>
                <w:lang w:val="uk-UA"/>
              </w:rPr>
              <w:t>»</w:t>
            </w:r>
            <w:r w:rsidR="00D26654">
              <w:rPr>
                <w:b/>
                <w:bCs/>
                <w:lang w:val="uk-UA"/>
              </w:rPr>
              <w:t xml:space="preserve"> </w:t>
            </w:r>
            <w:r w:rsidRPr="004E246C">
              <w:rPr>
                <w:b/>
                <w:bCs/>
                <w:lang w:val="uk-UA"/>
              </w:rPr>
              <w:t xml:space="preserve"> </w:t>
            </w:r>
            <w:r w:rsidR="00D26654">
              <w:rPr>
                <w:b/>
                <w:bCs/>
                <w:lang w:val="uk-UA"/>
              </w:rPr>
              <w:t>лип</w:t>
            </w:r>
            <w:r w:rsidRPr="004E246C">
              <w:rPr>
                <w:b/>
                <w:bCs/>
                <w:lang w:val="uk-UA"/>
              </w:rPr>
              <w:t>ня 201</w:t>
            </w:r>
            <w:r w:rsidR="00D808DC" w:rsidRPr="004E246C">
              <w:rPr>
                <w:b/>
                <w:bCs/>
                <w:lang w:val="uk-UA"/>
              </w:rPr>
              <w:t>4</w:t>
            </w:r>
            <w:r w:rsidRPr="004E246C">
              <w:rPr>
                <w:b/>
                <w:bCs/>
                <w:lang w:val="uk-UA"/>
              </w:rPr>
              <w:t xml:space="preserve"> року</w:t>
            </w:r>
          </w:p>
        </w:tc>
      </w:tr>
    </w:tbl>
    <w:p w:rsidR="00732DF7" w:rsidRPr="004E246C" w:rsidRDefault="00732DF7" w:rsidP="004E246C">
      <w:pPr>
        <w:ind w:firstLine="709"/>
        <w:jc w:val="right"/>
        <w:rPr>
          <w:sz w:val="28"/>
          <w:szCs w:val="28"/>
          <w:lang w:val="uk-UA"/>
        </w:rPr>
      </w:pPr>
    </w:p>
    <w:p w:rsidR="00732DF7" w:rsidRPr="004E246C" w:rsidRDefault="00732DF7" w:rsidP="004E246C">
      <w:pPr>
        <w:ind w:firstLine="709"/>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p w:rsidR="00732DF7" w:rsidRPr="004E246C" w:rsidRDefault="00732DF7" w:rsidP="004E246C">
      <w:pPr>
        <w:ind w:firstLine="709"/>
        <w:jc w:val="both"/>
        <w:rPr>
          <w:b/>
          <w:sz w:val="28"/>
          <w:szCs w:val="28"/>
          <w:lang w:val="uk-UA"/>
        </w:rPr>
      </w:pPr>
    </w:p>
    <w:tbl>
      <w:tblPr>
        <w:tblW w:w="0" w:type="auto"/>
        <w:tblLayout w:type="fixed"/>
        <w:tblLook w:val="0000" w:firstRow="0" w:lastRow="0" w:firstColumn="0" w:lastColumn="0" w:noHBand="0" w:noVBand="0"/>
      </w:tblPr>
      <w:tblGrid>
        <w:gridCol w:w="9847"/>
      </w:tblGrid>
      <w:tr w:rsidR="00732DF7" w:rsidRPr="004E246C" w:rsidTr="004E246C">
        <w:tc>
          <w:tcPr>
            <w:tcW w:w="9847" w:type="dxa"/>
            <w:shd w:val="clear" w:color="auto" w:fill="auto"/>
          </w:tcPr>
          <w:p w:rsidR="00822A95" w:rsidRPr="004E246C" w:rsidRDefault="00727C09" w:rsidP="00727C09">
            <w:pPr>
              <w:snapToGrid w:val="0"/>
              <w:ind w:firstLine="709"/>
              <w:rPr>
                <w:b/>
                <w:caps/>
                <w:sz w:val="28"/>
                <w:szCs w:val="28"/>
                <w:lang w:val="uk-UA"/>
              </w:rPr>
            </w:pPr>
            <w:r>
              <w:rPr>
                <w:b/>
                <w:caps/>
                <w:sz w:val="28"/>
                <w:szCs w:val="28"/>
                <w:lang w:val="uk-UA"/>
              </w:rPr>
              <w:t xml:space="preserve">                                  </w:t>
            </w:r>
            <w:r w:rsidR="00732DF7" w:rsidRPr="004E246C">
              <w:rPr>
                <w:b/>
                <w:caps/>
                <w:sz w:val="28"/>
                <w:szCs w:val="28"/>
                <w:lang w:val="uk-UA"/>
              </w:rPr>
              <w:t xml:space="preserve">ДОКУМЕНТАЦІЯ </w:t>
            </w:r>
          </w:p>
          <w:p w:rsidR="00732DF7" w:rsidRPr="004E246C" w:rsidRDefault="00727C09" w:rsidP="00727C09">
            <w:pPr>
              <w:snapToGrid w:val="0"/>
              <w:rPr>
                <w:b/>
                <w:caps/>
                <w:sz w:val="28"/>
                <w:szCs w:val="28"/>
                <w:lang w:val="uk-UA"/>
              </w:rPr>
            </w:pPr>
            <w:r>
              <w:rPr>
                <w:b/>
                <w:caps/>
                <w:sz w:val="28"/>
                <w:szCs w:val="28"/>
                <w:lang w:val="uk-UA"/>
              </w:rPr>
              <w:t xml:space="preserve">                                       </w:t>
            </w:r>
            <w:r w:rsidR="00732DF7" w:rsidRPr="004E246C">
              <w:rPr>
                <w:b/>
                <w:caps/>
                <w:sz w:val="28"/>
                <w:szCs w:val="28"/>
                <w:lang w:val="uk-UA"/>
              </w:rPr>
              <w:t>конкурсних торгів</w:t>
            </w:r>
          </w:p>
        </w:tc>
      </w:tr>
    </w:tbl>
    <w:p w:rsidR="00732DF7" w:rsidRPr="004E246C" w:rsidRDefault="00732DF7" w:rsidP="004E246C">
      <w:pPr>
        <w:jc w:val="center"/>
        <w:rPr>
          <w:b/>
          <w:sz w:val="28"/>
          <w:szCs w:val="28"/>
          <w:lang w:val="uk-UA"/>
        </w:rPr>
      </w:pPr>
      <w:r w:rsidRPr="004E246C">
        <w:rPr>
          <w:b/>
          <w:sz w:val="28"/>
          <w:szCs w:val="28"/>
          <w:lang w:val="uk-UA"/>
        </w:rPr>
        <w:t>щодо проведення процедури відкритих торгів на закупівлю</w:t>
      </w:r>
    </w:p>
    <w:p w:rsidR="00732DF7" w:rsidRPr="004E246C" w:rsidRDefault="009F2DFB" w:rsidP="004E246C">
      <w:pPr>
        <w:widowControl w:val="0"/>
        <w:autoSpaceDE w:val="0"/>
        <w:autoSpaceDN w:val="0"/>
        <w:adjustRightInd w:val="0"/>
        <w:jc w:val="center"/>
        <w:rPr>
          <w:b/>
          <w:sz w:val="28"/>
          <w:szCs w:val="28"/>
          <w:lang w:val="uk-UA"/>
        </w:rPr>
      </w:pPr>
      <w:r w:rsidRPr="004E246C">
        <w:rPr>
          <w:b/>
          <w:sz w:val="28"/>
          <w:szCs w:val="28"/>
          <w:lang w:val="uk-UA"/>
        </w:rPr>
        <w:t>машин обчислювальних,</w:t>
      </w:r>
      <w:r w:rsidR="00A12AE6">
        <w:rPr>
          <w:b/>
          <w:sz w:val="28"/>
          <w:szCs w:val="28"/>
          <w:lang w:val="uk-UA"/>
        </w:rPr>
        <w:t xml:space="preserve"> </w:t>
      </w:r>
      <w:r w:rsidRPr="004E246C">
        <w:rPr>
          <w:b/>
          <w:sz w:val="28"/>
          <w:szCs w:val="28"/>
          <w:lang w:val="uk-UA"/>
        </w:rPr>
        <w:t xml:space="preserve">частин та приладдя до них </w:t>
      </w:r>
    </w:p>
    <w:p w:rsidR="00732DF7" w:rsidRPr="004E246C" w:rsidRDefault="009F2DFB" w:rsidP="004E246C">
      <w:pPr>
        <w:rPr>
          <w:b/>
          <w:sz w:val="28"/>
          <w:szCs w:val="28"/>
          <w:lang w:val="uk-UA"/>
        </w:rPr>
      </w:pPr>
      <w:r w:rsidRPr="004E246C">
        <w:rPr>
          <w:b/>
          <w:sz w:val="28"/>
          <w:szCs w:val="28"/>
          <w:lang w:val="uk-UA"/>
        </w:rPr>
        <w:t xml:space="preserve">                             </w:t>
      </w:r>
      <w:r w:rsidR="00727C09">
        <w:rPr>
          <w:b/>
          <w:sz w:val="28"/>
          <w:szCs w:val="28"/>
          <w:lang w:val="uk-UA"/>
        </w:rPr>
        <w:t xml:space="preserve">                          </w:t>
      </w:r>
      <w:r w:rsidRPr="004E246C">
        <w:rPr>
          <w:b/>
          <w:sz w:val="28"/>
          <w:szCs w:val="28"/>
          <w:lang w:val="uk-UA"/>
        </w:rPr>
        <w:t>(26.20.1)</w:t>
      </w:r>
    </w:p>
    <w:p w:rsidR="00732DF7" w:rsidRPr="004E246C" w:rsidRDefault="00732DF7" w:rsidP="004E246C">
      <w:pPr>
        <w:ind w:firstLine="709"/>
        <w:jc w:val="both"/>
        <w:rPr>
          <w:sz w:val="28"/>
          <w:szCs w:val="28"/>
          <w:lang w:val="uk-UA"/>
        </w:rPr>
      </w:pPr>
    </w:p>
    <w:p w:rsidR="00732DF7" w:rsidRPr="004E246C" w:rsidRDefault="00732DF7" w:rsidP="004E246C">
      <w:pPr>
        <w:ind w:firstLine="709"/>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both"/>
        <w:rPr>
          <w:sz w:val="28"/>
          <w:szCs w:val="28"/>
          <w:lang w:val="uk-UA"/>
        </w:rPr>
      </w:pPr>
    </w:p>
    <w:p w:rsidR="00D028A5" w:rsidRPr="004E246C" w:rsidRDefault="00D028A5" w:rsidP="004E246C">
      <w:pPr>
        <w:jc w:val="both"/>
        <w:rPr>
          <w:sz w:val="28"/>
          <w:szCs w:val="28"/>
          <w:lang w:val="uk-UA"/>
        </w:rPr>
      </w:pPr>
    </w:p>
    <w:p w:rsidR="00D028A5" w:rsidRPr="004E246C" w:rsidRDefault="00D028A5" w:rsidP="004E246C">
      <w:pPr>
        <w:jc w:val="both"/>
        <w:rPr>
          <w:sz w:val="28"/>
          <w:szCs w:val="28"/>
          <w:lang w:val="uk-UA"/>
        </w:rPr>
      </w:pPr>
    </w:p>
    <w:p w:rsidR="00D028A5" w:rsidRPr="004E246C" w:rsidRDefault="00D028A5" w:rsidP="004E246C">
      <w:pPr>
        <w:jc w:val="both"/>
        <w:rPr>
          <w:sz w:val="28"/>
          <w:szCs w:val="28"/>
          <w:lang w:val="uk-UA"/>
        </w:rPr>
      </w:pPr>
    </w:p>
    <w:p w:rsidR="00732DF7" w:rsidRPr="004E246C" w:rsidRDefault="00732DF7" w:rsidP="004E246C">
      <w:pPr>
        <w:jc w:val="both"/>
        <w:rPr>
          <w:sz w:val="28"/>
          <w:szCs w:val="28"/>
          <w:lang w:val="uk-UA"/>
        </w:rPr>
      </w:pPr>
    </w:p>
    <w:p w:rsidR="00732DF7" w:rsidRPr="004E246C" w:rsidRDefault="00732DF7" w:rsidP="004E246C">
      <w:pPr>
        <w:jc w:val="center"/>
        <w:rPr>
          <w:b/>
          <w:sz w:val="28"/>
          <w:szCs w:val="28"/>
          <w:lang w:val="uk-UA"/>
        </w:rPr>
      </w:pPr>
      <w:r w:rsidRPr="004E246C">
        <w:rPr>
          <w:b/>
          <w:sz w:val="28"/>
          <w:szCs w:val="28"/>
          <w:lang w:val="uk-UA"/>
        </w:rPr>
        <w:t xml:space="preserve">м. </w:t>
      </w:r>
      <w:r w:rsidR="00822A95" w:rsidRPr="004E246C">
        <w:rPr>
          <w:b/>
          <w:sz w:val="28"/>
          <w:szCs w:val="28"/>
          <w:lang w:val="uk-UA"/>
        </w:rPr>
        <w:t>Дніпропетровськ</w:t>
      </w:r>
      <w:r w:rsidRPr="004E246C">
        <w:rPr>
          <w:b/>
          <w:sz w:val="28"/>
          <w:szCs w:val="28"/>
          <w:lang w:val="uk-UA"/>
        </w:rPr>
        <w:t xml:space="preserve"> – 20</w:t>
      </w:r>
      <w:r w:rsidR="00822A95" w:rsidRPr="004E246C">
        <w:rPr>
          <w:b/>
          <w:sz w:val="28"/>
          <w:szCs w:val="28"/>
          <w:lang w:val="uk-UA"/>
        </w:rPr>
        <w:t>14</w:t>
      </w:r>
    </w:p>
    <w:p w:rsidR="006E47C4" w:rsidRDefault="00732DF7" w:rsidP="00C54126">
      <w:pPr>
        <w:tabs>
          <w:tab w:val="left" w:pos="0"/>
          <w:tab w:val="left" w:pos="2160"/>
          <w:tab w:val="left" w:pos="4253"/>
        </w:tabs>
        <w:ind w:hanging="284"/>
        <w:jc w:val="center"/>
        <w:rPr>
          <w:b/>
          <w:caps/>
          <w:lang w:val="uk-UA"/>
        </w:rPr>
      </w:pPr>
      <w:r w:rsidRPr="004E246C">
        <w:rPr>
          <w:b/>
          <w:sz w:val="28"/>
          <w:szCs w:val="28"/>
          <w:lang w:val="uk-UA"/>
        </w:rPr>
        <w:br w:type="page"/>
      </w:r>
      <w:r w:rsidR="006E47C4" w:rsidRPr="004E246C">
        <w:rPr>
          <w:b/>
          <w:bCs/>
          <w:color w:val="000000"/>
          <w:lang w:val="uk-UA"/>
        </w:rPr>
        <w:lastRenderedPageBreak/>
        <w:t>ІНСТРУКЦІЯ З ПІДГОТОВКИ ПРОПОЗИЦІЙ КОНКУРСНИХ ТОРГІВ</w:t>
      </w:r>
    </w:p>
    <w:p w:rsidR="00732DF7" w:rsidRPr="004E246C" w:rsidRDefault="00732DF7" w:rsidP="006E47C4">
      <w:pPr>
        <w:tabs>
          <w:tab w:val="left" w:pos="0"/>
          <w:tab w:val="left" w:pos="2160"/>
          <w:tab w:val="left" w:pos="4253"/>
        </w:tabs>
        <w:ind w:hanging="284"/>
        <w:jc w:val="center"/>
        <w:rPr>
          <w:b/>
          <w:caps/>
          <w:lang w:val="uk-UA"/>
        </w:rPr>
      </w:pPr>
      <w:r w:rsidRPr="004E246C">
        <w:rPr>
          <w:b/>
          <w:caps/>
          <w:lang w:val="uk-UA"/>
        </w:rPr>
        <w:t>Зміст</w:t>
      </w:r>
    </w:p>
    <w:tbl>
      <w:tblPr>
        <w:tblW w:w="0" w:type="auto"/>
        <w:tblLook w:val="01E0" w:firstRow="1" w:lastRow="1" w:firstColumn="1" w:lastColumn="1" w:noHBand="0" w:noVBand="0"/>
      </w:tblPr>
      <w:tblGrid>
        <w:gridCol w:w="497"/>
        <w:gridCol w:w="9073"/>
      </w:tblGrid>
      <w:tr w:rsidR="00732DF7" w:rsidRPr="004E246C" w:rsidTr="004E246C">
        <w:trPr>
          <w:trHeight w:val="250"/>
        </w:trPr>
        <w:tc>
          <w:tcPr>
            <w:tcW w:w="0" w:type="auto"/>
            <w:shd w:val="clear" w:color="auto" w:fill="auto"/>
            <w:vAlign w:val="center"/>
          </w:tcPr>
          <w:p w:rsidR="006E47C4" w:rsidRDefault="006E47C4" w:rsidP="004E246C">
            <w:pPr>
              <w:jc w:val="center"/>
              <w:rPr>
                <w:b/>
                <w:lang w:val="uk-UA"/>
              </w:rPr>
            </w:pPr>
          </w:p>
          <w:p w:rsidR="00732DF7" w:rsidRPr="004E246C" w:rsidRDefault="00732DF7" w:rsidP="004E246C">
            <w:pPr>
              <w:jc w:val="center"/>
              <w:rPr>
                <w:b/>
                <w:lang w:val="uk-UA"/>
              </w:rPr>
            </w:pPr>
            <w:r w:rsidRPr="004E246C">
              <w:rPr>
                <w:b/>
                <w:lang w:val="uk-UA"/>
              </w:rPr>
              <w:t>І</w:t>
            </w:r>
          </w:p>
        </w:tc>
        <w:tc>
          <w:tcPr>
            <w:tcW w:w="0" w:type="auto"/>
            <w:shd w:val="clear" w:color="auto" w:fill="auto"/>
            <w:vAlign w:val="center"/>
          </w:tcPr>
          <w:p w:rsidR="00732DF7" w:rsidRPr="004E246C" w:rsidRDefault="00732DF7" w:rsidP="004E246C">
            <w:pPr>
              <w:jc w:val="center"/>
              <w:rPr>
                <w:b/>
                <w:lang w:val="uk-UA"/>
              </w:rPr>
            </w:pPr>
            <w:r w:rsidRPr="004E246C">
              <w:rPr>
                <w:b/>
                <w:lang w:val="uk-UA"/>
              </w:rPr>
              <w:t>Загальні положення</w:t>
            </w:r>
          </w:p>
        </w:tc>
      </w:tr>
      <w:tr w:rsidR="00732DF7" w:rsidRPr="004E246C" w:rsidTr="00822A95">
        <w:trPr>
          <w:trHeight w:val="203"/>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lang w:val="uk-UA"/>
              </w:rPr>
              <w:t>Терміни, які вживаються в документації конкурсних торгів</w:t>
            </w:r>
          </w:p>
        </w:tc>
      </w:tr>
      <w:tr w:rsidR="00732DF7" w:rsidRPr="004E246C" w:rsidTr="00822A95">
        <w:trPr>
          <w:trHeight w:val="351"/>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lang w:val="uk-UA"/>
              </w:rPr>
              <w:t>Інформація про замовника торгів</w:t>
            </w:r>
          </w:p>
        </w:tc>
      </w:tr>
      <w:tr w:rsidR="00732DF7" w:rsidRPr="004E246C" w:rsidTr="00822A95">
        <w:trPr>
          <w:trHeight w:val="305"/>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lang w:val="uk-UA"/>
              </w:rPr>
              <w:t>Інформація про предмет закупівлі</w:t>
            </w:r>
          </w:p>
        </w:tc>
      </w:tr>
      <w:tr w:rsidR="00732DF7" w:rsidRPr="004E246C" w:rsidTr="00822A95">
        <w:trPr>
          <w:trHeight w:val="273"/>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lang w:val="uk-UA"/>
              </w:rPr>
              <w:t>Процедура закупівлі</w:t>
            </w:r>
          </w:p>
        </w:tc>
      </w:tr>
      <w:tr w:rsidR="00732DF7" w:rsidRPr="004E246C" w:rsidTr="00822A95">
        <w:trPr>
          <w:trHeight w:val="259"/>
        </w:trPr>
        <w:tc>
          <w:tcPr>
            <w:tcW w:w="0" w:type="auto"/>
            <w:vAlign w:val="center"/>
          </w:tcPr>
          <w:p w:rsidR="00732DF7" w:rsidRPr="004E246C" w:rsidRDefault="00732DF7" w:rsidP="004E246C">
            <w:pPr>
              <w:jc w:val="center"/>
              <w:rPr>
                <w:lang w:val="uk-UA"/>
              </w:rPr>
            </w:pPr>
            <w:r w:rsidRPr="004E246C">
              <w:rPr>
                <w:lang w:val="uk-UA"/>
              </w:rPr>
              <w:t xml:space="preserve">5. </w:t>
            </w:r>
          </w:p>
        </w:tc>
        <w:tc>
          <w:tcPr>
            <w:tcW w:w="0" w:type="auto"/>
            <w:vAlign w:val="center"/>
          </w:tcPr>
          <w:p w:rsidR="00732DF7" w:rsidRPr="004E246C" w:rsidRDefault="00732DF7" w:rsidP="004E246C">
            <w:pPr>
              <w:rPr>
                <w:lang w:val="uk-UA"/>
              </w:rPr>
            </w:pPr>
            <w:r w:rsidRPr="004E246C">
              <w:rPr>
                <w:lang w:val="uk-UA"/>
              </w:rPr>
              <w:t>Недискримінація учасників</w:t>
            </w:r>
          </w:p>
        </w:tc>
      </w:tr>
      <w:tr w:rsidR="00732DF7" w:rsidRPr="004E246C" w:rsidTr="00822A95">
        <w:trPr>
          <w:trHeight w:val="397"/>
        </w:trPr>
        <w:tc>
          <w:tcPr>
            <w:tcW w:w="0" w:type="auto"/>
            <w:vAlign w:val="center"/>
          </w:tcPr>
          <w:p w:rsidR="00732DF7" w:rsidRPr="004E246C" w:rsidRDefault="00732DF7" w:rsidP="004E246C">
            <w:pPr>
              <w:jc w:val="center"/>
              <w:rPr>
                <w:lang w:val="uk-UA"/>
              </w:rPr>
            </w:pPr>
            <w:r w:rsidRPr="004E246C">
              <w:rPr>
                <w:lang w:val="uk-UA"/>
              </w:rPr>
              <w:t>6.</w:t>
            </w:r>
          </w:p>
        </w:tc>
        <w:tc>
          <w:tcPr>
            <w:tcW w:w="0" w:type="auto"/>
            <w:vAlign w:val="center"/>
          </w:tcPr>
          <w:p w:rsidR="00732DF7" w:rsidRPr="004E246C" w:rsidRDefault="00732DF7" w:rsidP="004E246C">
            <w:pPr>
              <w:rPr>
                <w:lang w:val="uk-UA"/>
              </w:rPr>
            </w:pPr>
            <w:r w:rsidRPr="004E246C">
              <w:rPr>
                <w:lang w:val="uk-UA"/>
              </w:rPr>
              <w:t>Інформація про валюту (валюти), у якій (яких) повинна бути розрахована і зазначена ціна пропозиції конкурсних торгів</w:t>
            </w:r>
          </w:p>
        </w:tc>
      </w:tr>
      <w:tr w:rsidR="00732DF7" w:rsidRPr="004E246C" w:rsidTr="00822A95">
        <w:trPr>
          <w:trHeight w:val="313"/>
        </w:trPr>
        <w:tc>
          <w:tcPr>
            <w:tcW w:w="0" w:type="auto"/>
            <w:vAlign w:val="center"/>
          </w:tcPr>
          <w:p w:rsidR="00732DF7" w:rsidRPr="004E246C" w:rsidRDefault="00732DF7" w:rsidP="004E246C">
            <w:pPr>
              <w:jc w:val="center"/>
              <w:rPr>
                <w:lang w:val="uk-UA"/>
              </w:rPr>
            </w:pPr>
            <w:r w:rsidRPr="004E246C">
              <w:rPr>
                <w:lang w:val="uk-UA"/>
              </w:rPr>
              <w:t>7.</w:t>
            </w:r>
          </w:p>
        </w:tc>
        <w:tc>
          <w:tcPr>
            <w:tcW w:w="0" w:type="auto"/>
            <w:vAlign w:val="center"/>
          </w:tcPr>
          <w:p w:rsidR="00732DF7" w:rsidRPr="004E246C" w:rsidRDefault="00732DF7" w:rsidP="004E246C">
            <w:pPr>
              <w:rPr>
                <w:lang w:val="uk-UA"/>
              </w:rPr>
            </w:pPr>
            <w:r w:rsidRPr="004E246C">
              <w:rPr>
                <w:lang w:val="uk-UA"/>
              </w:rPr>
              <w:t>Інформація про мову (</w:t>
            </w:r>
            <w:r w:rsidRPr="004E246C">
              <w:rPr>
                <w:bCs/>
                <w:color w:val="000000"/>
                <w:lang w:val="uk-UA"/>
              </w:rPr>
              <w:t>мови), якою (якими) повинні бути складені пропозиції конкурсних торгів</w:t>
            </w:r>
          </w:p>
        </w:tc>
      </w:tr>
      <w:tr w:rsidR="00732DF7" w:rsidRPr="004E246C" w:rsidTr="004E246C">
        <w:trPr>
          <w:trHeight w:val="147"/>
        </w:trPr>
        <w:tc>
          <w:tcPr>
            <w:tcW w:w="0" w:type="auto"/>
            <w:shd w:val="clear" w:color="auto" w:fill="auto"/>
            <w:vAlign w:val="center"/>
          </w:tcPr>
          <w:p w:rsidR="00732DF7" w:rsidRPr="004E246C" w:rsidRDefault="00732DF7" w:rsidP="004E246C">
            <w:pPr>
              <w:jc w:val="center"/>
              <w:rPr>
                <w:b/>
                <w:lang w:val="uk-UA"/>
              </w:rPr>
            </w:pPr>
            <w:r w:rsidRPr="004E246C">
              <w:rPr>
                <w:b/>
                <w:lang w:val="uk-UA"/>
              </w:rPr>
              <w:t>ІІ</w:t>
            </w:r>
          </w:p>
        </w:tc>
        <w:tc>
          <w:tcPr>
            <w:tcW w:w="0" w:type="auto"/>
            <w:shd w:val="clear" w:color="auto" w:fill="auto"/>
            <w:vAlign w:val="center"/>
          </w:tcPr>
          <w:p w:rsidR="00A35876" w:rsidRDefault="00732DF7" w:rsidP="004E246C">
            <w:pPr>
              <w:jc w:val="center"/>
              <w:rPr>
                <w:b/>
                <w:bCs/>
                <w:color w:val="000000"/>
                <w:lang w:val="uk-UA"/>
              </w:rPr>
            </w:pPr>
            <w:r w:rsidRPr="004E246C">
              <w:rPr>
                <w:b/>
                <w:bCs/>
                <w:color w:val="000000"/>
                <w:lang w:val="uk-UA"/>
              </w:rPr>
              <w:t xml:space="preserve">Порядок внесення змін та надання роз'яснень до документації </w:t>
            </w:r>
          </w:p>
          <w:p w:rsidR="00732DF7" w:rsidRPr="004E246C" w:rsidRDefault="00732DF7" w:rsidP="004E246C">
            <w:pPr>
              <w:jc w:val="center"/>
              <w:rPr>
                <w:b/>
                <w:lang w:val="uk-UA"/>
              </w:rPr>
            </w:pPr>
            <w:r w:rsidRPr="004E246C">
              <w:rPr>
                <w:b/>
                <w:bCs/>
                <w:color w:val="000000"/>
                <w:lang w:val="uk-UA"/>
              </w:rPr>
              <w:t>конкурсних торгів</w:t>
            </w:r>
          </w:p>
        </w:tc>
      </w:tr>
      <w:tr w:rsidR="00732DF7" w:rsidRPr="004E246C" w:rsidTr="00822A95">
        <w:trPr>
          <w:trHeight w:val="159"/>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Процедура надання роз'яснень щодо документації конкурсних торгів</w:t>
            </w:r>
          </w:p>
        </w:tc>
      </w:tr>
      <w:tr w:rsidR="00732DF7" w:rsidRPr="004E246C" w:rsidTr="00822A95">
        <w:trPr>
          <w:trHeight w:val="419"/>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Порядок проведення зборів з метою роз'яснення запитів щодо документації конкурсних торгів</w:t>
            </w:r>
            <w:r w:rsidRPr="004E246C">
              <w:rPr>
                <w:color w:val="000000"/>
                <w:lang w:val="uk-UA"/>
              </w:rPr>
              <w:t> </w:t>
            </w:r>
          </w:p>
        </w:tc>
      </w:tr>
      <w:tr w:rsidR="00732DF7" w:rsidRPr="004E246C" w:rsidTr="004E246C">
        <w:trPr>
          <w:trHeight w:val="234"/>
        </w:trPr>
        <w:tc>
          <w:tcPr>
            <w:tcW w:w="0" w:type="auto"/>
            <w:shd w:val="clear" w:color="auto" w:fill="auto"/>
            <w:vAlign w:val="center"/>
          </w:tcPr>
          <w:p w:rsidR="00732DF7" w:rsidRPr="004E246C" w:rsidRDefault="00732DF7" w:rsidP="004E246C">
            <w:pPr>
              <w:jc w:val="center"/>
              <w:rPr>
                <w:b/>
                <w:lang w:val="uk-UA"/>
              </w:rPr>
            </w:pPr>
            <w:r w:rsidRPr="004E246C">
              <w:rPr>
                <w:b/>
                <w:lang w:val="uk-UA"/>
              </w:rPr>
              <w:t>ІІІ</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Підготовка пропозицій конкурсних торгів</w:t>
            </w:r>
          </w:p>
        </w:tc>
      </w:tr>
      <w:tr w:rsidR="00732DF7" w:rsidRPr="004E246C" w:rsidTr="00822A95">
        <w:trPr>
          <w:trHeight w:val="313"/>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Оформлення пропозиції конкурсних торгів</w:t>
            </w:r>
          </w:p>
        </w:tc>
      </w:tr>
      <w:tr w:rsidR="00732DF7" w:rsidRPr="004E246C" w:rsidTr="00822A95">
        <w:trPr>
          <w:trHeight w:val="186"/>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Зміст пропозиції конкурсних торгів учасника</w:t>
            </w:r>
            <w:r w:rsidRPr="004E246C">
              <w:rPr>
                <w:color w:val="000000"/>
                <w:lang w:val="uk-UA"/>
              </w:rPr>
              <w:t> </w:t>
            </w:r>
          </w:p>
        </w:tc>
      </w:tr>
      <w:tr w:rsidR="00732DF7" w:rsidRPr="004E246C" w:rsidTr="00822A95">
        <w:trPr>
          <w:trHeight w:val="279"/>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Забезпечення пропозиції конкурсних торгів</w:t>
            </w:r>
            <w:r w:rsidRPr="004E246C">
              <w:rPr>
                <w:color w:val="000000"/>
                <w:lang w:val="uk-UA"/>
              </w:rPr>
              <w:t> </w:t>
            </w:r>
          </w:p>
        </w:tc>
      </w:tr>
      <w:tr w:rsidR="00732DF7" w:rsidRPr="004E246C" w:rsidTr="00822A95">
        <w:trPr>
          <w:trHeight w:val="166"/>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Умови повернення чи неповернення забезпечення пропозиції конкурсних торгів</w:t>
            </w:r>
          </w:p>
        </w:tc>
      </w:tr>
      <w:tr w:rsidR="00732DF7" w:rsidRPr="004E246C" w:rsidTr="00822A95">
        <w:trPr>
          <w:trHeight w:val="259"/>
        </w:trPr>
        <w:tc>
          <w:tcPr>
            <w:tcW w:w="0" w:type="auto"/>
            <w:vAlign w:val="center"/>
          </w:tcPr>
          <w:p w:rsidR="00732DF7" w:rsidRPr="004E246C" w:rsidRDefault="00732DF7" w:rsidP="004E246C">
            <w:pPr>
              <w:jc w:val="center"/>
              <w:rPr>
                <w:lang w:val="uk-UA"/>
              </w:rPr>
            </w:pPr>
            <w:r w:rsidRPr="004E246C">
              <w:rPr>
                <w:lang w:val="uk-UA"/>
              </w:rPr>
              <w:t>5.</w:t>
            </w:r>
          </w:p>
        </w:tc>
        <w:tc>
          <w:tcPr>
            <w:tcW w:w="0" w:type="auto"/>
            <w:vAlign w:val="center"/>
          </w:tcPr>
          <w:p w:rsidR="00732DF7" w:rsidRPr="004E246C" w:rsidRDefault="00732DF7" w:rsidP="004E246C">
            <w:pPr>
              <w:rPr>
                <w:lang w:val="uk-UA"/>
              </w:rPr>
            </w:pPr>
            <w:r w:rsidRPr="004E246C">
              <w:rPr>
                <w:bCs/>
                <w:color w:val="000000"/>
                <w:lang w:val="uk-UA"/>
              </w:rPr>
              <w:t>Строк, протягом якого пропозиції конкурсних торгів є дійсними</w:t>
            </w:r>
            <w:r w:rsidRPr="004E246C">
              <w:rPr>
                <w:color w:val="000000"/>
                <w:lang w:val="uk-UA"/>
              </w:rPr>
              <w:t> </w:t>
            </w:r>
          </w:p>
        </w:tc>
      </w:tr>
      <w:tr w:rsidR="00732DF7" w:rsidRPr="004E246C" w:rsidTr="00822A95">
        <w:trPr>
          <w:trHeight w:val="146"/>
        </w:trPr>
        <w:tc>
          <w:tcPr>
            <w:tcW w:w="0" w:type="auto"/>
            <w:vAlign w:val="center"/>
          </w:tcPr>
          <w:p w:rsidR="00732DF7" w:rsidRPr="004E246C" w:rsidRDefault="00732DF7" w:rsidP="004E246C">
            <w:pPr>
              <w:jc w:val="center"/>
              <w:rPr>
                <w:lang w:val="uk-UA"/>
              </w:rPr>
            </w:pPr>
            <w:r w:rsidRPr="004E246C">
              <w:rPr>
                <w:lang w:val="uk-UA"/>
              </w:rPr>
              <w:t>6.</w:t>
            </w:r>
          </w:p>
        </w:tc>
        <w:tc>
          <w:tcPr>
            <w:tcW w:w="0" w:type="auto"/>
            <w:vAlign w:val="center"/>
          </w:tcPr>
          <w:p w:rsidR="00732DF7" w:rsidRPr="004E246C" w:rsidRDefault="00732DF7" w:rsidP="004E246C">
            <w:pPr>
              <w:rPr>
                <w:lang w:val="uk-UA"/>
              </w:rPr>
            </w:pPr>
            <w:r w:rsidRPr="004E246C">
              <w:rPr>
                <w:bCs/>
                <w:color w:val="000000"/>
                <w:lang w:val="uk-UA"/>
              </w:rPr>
              <w:t>Кваліфікаційні критерії до учасників</w:t>
            </w:r>
            <w:r w:rsidRPr="004E246C">
              <w:rPr>
                <w:color w:val="000000"/>
                <w:lang w:val="uk-UA"/>
              </w:rPr>
              <w:t> </w:t>
            </w:r>
          </w:p>
        </w:tc>
      </w:tr>
      <w:tr w:rsidR="00732DF7" w:rsidRPr="004E246C" w:rsidTr="00822A95">
        <w:trPr>
          <w:trHeight w:val="394"/>
        </w:trPr>
        <w:tc>
          <w:tcPr>
            <w:tcW w:w="0" w:type="auto"/>
            <w:vAlign w:val="center"/>
          </w:tcPr>
          <w:p w:rsidR="00732DF7" w:rsidRPr="004E246C" w:rsidRDefault="00732DF7" w:rsidP="004E246C">
            <w:pPr>
              <w:jc w:val="center"/>
              <w:rPr>
                <w:lang w:val="uk-UA"/>
              </w:rPr>
            </w:pPr>
            <w:r w:rsidRPr="004E246C">
              <w:rPr>
                <w:lang w:val="uk-UA"/>
              </w:rPr>
              <w:t>7.</w:t>
            </w:r>
          </w:p>
        </w:tc>
        <w:tc>
          <w:tcPr>
            <w:tcW w:w="0" w:type="auto"/>
            <w:vAlign w:val="center"/>
          </w:tcPr>
          <w:p w:rsidR="00732DF7" w:rsidRPr="004E246C" w:rsidRDefault="00732DF7" w:rsidP="004E246C">
            <w:pPr>
              <w:rPr>
                <w:lang w:val="uk-UA"/>
              </w:rPr>
            </w:pPr>
            <w:r w:rsidRPr="004E246C">
              <w:rPr>
                <w:bCs/>
                <w:color w:val="000000"/>
                <w:lang w:val="uk-UA"/>
              </w:rPr>
              <w:t>Інформація про необхідні технічні, якісні та кількісні характеристики предмета закупівлі</w:t>
            </w:r>
            <w:r w:rsidRPr="004E246C">
              <w:rPr>
                <w:color w:val="000000"/>
                <w:lang w:val="uk-UA"/>
              </w:rPr>
              <w:t> </w:t>
            </w:r>
          </w:p>
        </w:tc>
      </w:tr>
      <w:tr w:rsidR="00732DF7" w:rsidRPr="004E246C" w:rsidTr="00822A95">
        <w:trPr>
          <w:trHeight w:val="397"/>
        </w:trPr>
        <w:tc>
          <w:tcPr>
            <w:tcW w:w="0" w:type="auto"/>
            <w:vAlign w:val="center"/>
          </w:tcPr>
          <w:p w:rsidR="00732DF7" w:rsidRPr="004E246C" w:rsidRDefault="00732DF7" w:rsidP="004E246C">
            <w:pPr>
              <w:rPr>
                <w:lang w:val="uk-UA"/>
              </w:rPr>
            </w:pPr>
            <w:r w:rsidRPr="004E246C">
              <w:rPr>
                <w:lang w:val="uk-UA"/>
              </w:rPr>
              <w:t xml:space="preserve"> 8.</w:t>
            </w:r>
          </w:p>
        </w:tc>
        <w:tc>
          <w:tcPr>
            <w:tcW w:w="0" w:type="auto"/>
            <w:vAlign w:val="center"/>
          </w:tcPr>
          <w:p w:rsidR="00732DF7" w:rsidRPr="004E246C" w:rsidRDefault="00732DF7" w:rsidP="004E246C">
            <w:pPr>
              <w:rPr>
                <w:lang w:val="uk-UA"/>
              </w:rPr>
            </w:pPr>
            <w:r w:rsidRPr="004E246C">
              <w:rPr>
                <w:bCs/>
                <w:color w:val="000000"/>
                <w:lang w:val="uk-UA"/>
              </w:rPr>
              <w:t>Опис окремої частини (частин) предмета закупівлі (лота), щодо якої можуть бути подані пропозиції конкурсних торгів</w:t>
            </w:r>
          </w:p>
        </w:tc>
      </w:tr>
      <w:tr w:rsidR="00732DF7" w:rsidRPr="004E246C" w:rsidTr="004E246C">
        <w:trPr>
          <w:trHeight w:val="213"/>
        </w:trPr>
        <w:tc>
          <w:tcPr>
            <w:tcW w:w="0" w:type="auto"/>
            <w:shd w:val="clear" w:color="auto" w:fill="auto"/>
            <w:vAlign w:val="center"/>
          </w:tcPr>
          <w:p w:rsidR="00732DF7" w:rsidRPr="004E246C" w:rsidRDefault="00732DF7" w:rsidP="004E246C">
            <w:pPr>
              <w:jc w:val="center"/>
              <w:rPr>
                <w:lang w:val="uk-UA"/>
              </w:rPr>
            </w:pPr>
            <w:r w:rsidRPr="004E246C">
              <w:rPr>
                <w:lang w:val="uk-UA"/>
              </w:rPr>
              <w:t>9.</w:t>
            </w:r>
          </w:p>
        </w:tc>
        <w:tc>
          <w:tcPr>
            <w:tcW w:w="0" w:type="auto"/>
            <w:shd w:val="clear" w:color="auto" w:fill="auto"/>
            <w:vAlign w:val="center"/>
          </w:tcPr>
          <w:p w:rsidR="00732DF7" w:rsidRPr="004E246C" w:rsidRDefault="00732DF7" w:rsidP="004E246C">
            <w:pPr>
              <w:rPr>
                <w:lang w:val="uk-UA"/>
              </w:rPr>
            </w:pPr>
            <w:r w:rsidRPr="004E246C">
              <w:rPr>
                <w:bCs/>
                <w:color w:val="000000"/>
                <w:lang w:val="uk-UA"/>
              </w:rPr>
              <w:t>Внесення змін або відкликання пропозиції конкурсних торгів учасником</w:t>
            </w:r>
            <w:r w:rsidRPr="004E246C">
              <w:rPr>
                <w:color w:val="000000"/>
                <w:lang w:val="uk-UA"/>
              </w:rPr>
              <w:t> </w:t>
            </w:r>
          </w:p>
        </w:tc>
      </w:tr>
      <w:tr w:rsidR="00732DF7" w:rsidRPr="004E246C" w:rsidTr="004E246C">
        <w:trPr>
          <w:trHeight w:val="294"/>
        </w:trPr>
        <w:tc>
          <w:tcPr>
            <w:tcW w:w="0" w:type="auto"/>
            <w:shd w:val="clear" w:color="auto" w:fill="auto"/>
            <w:vAlign w:val="center"/>
          </w:tcPr>
          <w:p w:rsidR="00732DF7" w:rsidRPr="004E246C" w:rsidRDefault="00732DF7" w:rsidP="004E246C">
            <w:pPr>
              <w:jc w:val="center"/>
              <w:rPr>
                <w:b/>
                <w:lang w:val="uk-UA"/>
              </w:rPr>
            </w:pPr>
            <w:r w:rsidRPr="004E246C">
              <w:rPr>
                <w:b/>
                <w:lang w:val="uk-UA"/>
              </w:rPr>
              <w:t>IV</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Подання та розкриття пропозицій конкурсних торгів</w:t>
            </w:r>
          </w:p>
        </w:tc>
      </w:tr>
      <w:tr w:rsidR="00732DF7" w:rsidRPr="004E246C" w:rsidTr="00822A95">
        <w:trPr>
          <w:trHeight w:val="179"/>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Спосіб, місце та кінцевий строк подання пропозицій конкурсних торгів</w:t>
            </w:r>
          </w:p>
        </w:tc>
      </w:tr>
      <w:tr w:rsidR="00732DF7" w:rsidRPr="004E246C" w:rsidTr="00822A95">
        <w:trPr>
          <w:trHeight w:val="274"/>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Місце, дата та час розкриття пропозицій конкурсних торгів</w:t>
            </w:r>
            <w:r w:rsidRPr="004E246C">
              <w:rPr>
                <w:color w:val="000000"/>
                <w:lang w:val="uk-UA"/>
              </w:rPr>
              <w:t xml:space="preserve"> </w:t>
            </w:r>
          </w:p>
        </w:tc>
      </w:tr>
      <w:tr w:rsidR="00732DF7" w:rsidRPr="004E246C" w:rsidTr="004E246C">
        <w:trPr>
          <w:trHeight w:val="159"/>
        </w:trPr>
        <w:tc>
          <w:tcPr>
            <w:tcW w:w="0" w:type="auto"/>
            <w:shd w:val="clear" w:color="auto" w:fill="auto"/>
            <w:vAlign w:val="center"/>
          </w:tcPr>
          <w:p w:rsidR="00732DF7" w:rsidRPr="004E246C" w:rsidRDefault="00732DF7" w:rsidP="004E246C">
            <w:pPr>
              <w:jc w:val="center"/>
              <w:rPr>
                <w:b/>
                <w:lang w:val="uk-UA"/>
              </w:rPr>
            </w:pPr>
            <w:r w:rsidRPr="004E246C">
              <w:rPr>
                <w:b/>
                <w:lang w:val="uk-UA"/>
              </w:rPr>
              <w:t>V</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Оцінка пропозицій конкурсних торгів та визначення переможця</w:t>
            </w:r>
          </w:p>
        </w:tc>
      </w:tr>
      <w:tr w:rsidR="00732DF7" w:rsidRPr="004E246C" w:rsidTr="00822A95">
        <w:trPr>
          <w:trHeight w:val="397"/>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Перелік критеріїв та методика оцінки пропозиції конкурсних торгів із зазначенням питомої ваги критерію</w:t>
            </w:r>
            <w:r w:rsidRPr="004E246C">
              <w:rPr>
                <w:color w:val="000000"/>
                <w:lang w:val="uk-UA"/>
              </w:rPr>
              <w:t> </w:t>
            </w:r>
          </w:p>
        </w:tc>
      </w:tr>
      <w:tr w:rsidR="00732DF7" w:rsidRPr="004E246C" w:rsidTr="00822A95">
        <w:trPr>
          <w:trHeight w:val="233"/>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bCs/>
                <w:color w:val="000000"/>
                <w:lang w:val="uk-UA"/>
              </w:rPr>
              <w:t>Виправлення арифметичних помилок</w:t>
            </w:r>
            <w:r w:rsidRPr="004E246C">
              <w:rPr>
                <w:color w:val="000000"/>
                <w:lang w:val="uk-UA"/>
              </w:rPr>
              <w:t> </w:t>
            </w:r>
          </w:p>
        </w:tc>
      </w:tr>
      <w:tr w:rsidR="00732DF7" w:rsidRPr="004E246C" w:rsidTr="00822A95">
        <w:trPr>
          <w:trHeight w:val="327"/>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Інша інформація</w:t>
            </w:r>
          </w:p>
        </w:tc>
      </w:tr>
      <w:tr w:rsidR="00732DF7" w:rsidRPr="004E246C" w:rsidTr="00822A95">
        <w:trPr>
          <w:trHeight w:val="172"/>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Відхилення пропозицій конкурсних торгів</w:t>
            </w:r>
            <w:r w:rsidRPr="004E246C">
              <w:rPr>
                <w:color w:val="000000"/>
                <w:lang w:val="uk-UA"/>
              </w:rPr>
              <w:t> </w:t>
            </w:r>
          </w:p>
        </w:tc>
      </w:tr>
      <w:tr w:rsidR="00732DF7" w:rsidRPr="004E246C" w:rsidTr="00822A95">
        <w:trPr>
          <w:trHeight w:val="265"/>
        </w:trPr>
        <w:tc>
          <w:tcPr>
            <w:tcW w:w="0" w:type="auto"/>
            <w:vAlign w:val="center"/>
          </w:tcPr>
          <w:p w:rsidR="00732DF7" w:rsidRPr="004E246C" w:rsidRDefault="00732DF7" w:rsidP="004E246C">
            <w:pPr>
              <w:jc w:val="center"/>
              <w:rPr>
                <w:lang w:val="uk-UA"/>
              </w:rPr>
            </w:pPr>
            <w:r w:rsidRPr="004E246C">
              <w:rPr>
                <w:lang w:val="uk-UA"/>
              </w:rPr>
              <w:t>5.</w:t>
            </w:r>
          </w:p>
        </w:tc>
        <w:tc>
          <w:tcPr>
            <w:tcW w:w="0" w:type="auto"/>
            <w:vAlign w:val="center"/>
          </w:tcPr>
          <w:p w:rsidR="00732DF7" w:rsidRPr="004E246C" w:rsidRDefault="00732DF7" w:rsidP="004E246C">
            <w:pPr>
              <w:rPr>
                <w:lang w:val="uk-UA"/>
              </w:rPr>
            </w:pPr>
            <w:r w:rsidRPr="004E246C">
              <w:rPr>
                <w:bCs/>
                <w:color w:val="000000"/>
                <w:lang w:val="uk-UA"/>
              </w:rPr>
              <w:t>Відміна замовником торгів чи визнання їх такими, що не відбулися</w:t>
            </w:r>
            <w:r w:rsidRPr="004E246C">
              <w:rPr>
                <w:color w:val="000000"/>
                <w:lang w:val="uk-UA"/>
              </w:rPr>
              <w:t> </w:t>
            </w:r>
          </w:p>
        </w:tc>
      </w:tr>
      <w:tr w:rsidR="00732DF7" w:rsidRPr="004E246C" w:rsidTr="004E246C">
        <w:trPr>
          <w:trHeight w:val="166"/>
        </w:trPr>
        <w:tc>
          <w:tcPr>
            <w:tcW w:w="0" w:type="auto"/>
            <w:shd w:val="clear" w:color="auto" w:fill="auto"/>
            <w:vAlign w:val="center"/>
          </w:tcPr>
          <w:p w:rsidR="00732DF7" w:rsidRPr="004E246C" w:rsidRDefault="00732DF7" w:rsidP="004E246C">
            <w:pPr>
              <w:jc w:val="center"/>
              <w:rPr>
                <w:b/>
                <w:lang w:val="uk-UA"/>
              </w:rPr>
            </w:pPr>
            <w:r w:rsidRPr="004E246C">
              <w:rPr>
                <w:b/>
                <w:lang w:val="uk-UA"/>
              </w:rPr>
              <w:t>VI</w:t>
            </w:r>
          </w:p>
        </w:tc>
        <w:tc>
          <w:tcPr>
            <w:tcW w:w="0" w:type="auto"/>
            <w:shd w:val="clear" w:color="auto" w:fill="auto"/>
            <w:vAlign w:val="center"/>
          </w:tcPr>
          <w:p w:rsidR="00732DF7" w:rsidRPr="004E246C" w:rsidRDefault="00732DF7" w:rsidP="004E246C">
            <w:pPr>
              <w:jc w:val="center"/>
              <w:rPr>
                <w:b/>
                <w:lang w:val="uk-UA"/>
              </w:rPr>
            </w:pPr>
            <w:r w:rsidRPr="004E246C">
              <w:rPr>
                <w:b/>
                <w:bCs/>
                <w:color w:val="000000"/>
                <w:lang w:val="uk-UA"/>
              </w:rPr>
              <w:t>Укладання договору про закупівлю</w:t>
            </w:r>
            <w:r w:rsidRPr="004E246C">
              <w:rPr>
                <w:b/>
                <w:color w:val="000000"/>
                <w:lang w:val="uk-UA"/>
              </w:rPr>
              <w:t> </w:t>
            </w:r>
          </w:p>
        </w:tc>
      </w:tr>
      <w:tr w:rsidR="00732DF7" w:rsidRPr="004E246C" w:rsidTr="00822A95">
        <w:trPr>
          <w:trHeight w:val="245"/>
        </w:trPr>
        <w:tc>
          <w:tcPr>
            <w:tcW w:w="0" w:type="auto"/>
            <w:vAlign w:val="center"/>
          </w:tcPr>
          <w:p w:rsidR="00732DF7" w:rsidRPr="004E246C" w:rsidRDefault="00732DF7" w:rsidP="004E246C">
            <w:pPr>
              <w:jc w:val="center"/>
              <w:rPr>
                <w:lang w:val="uk-UA"/>
              </w:rPr>
            </w:pPr>
            <w:r w:rsidRPr="004E246C">
              <w:rPr>
                <w:lang w:val="uk-UA"/>
              </w:rPr>
              <w:t>1.</w:t>
            </w:r>
          </w:p>
        </w:tc>
        <w:tc>
          <w:tcPr>
            <w:tcW w:w="0" w:type="auto"/>
            <w:vAlign w:val="center"/>
          </w:tcPr>
          <w:p w:rsidR="00732DF7" w:rsidRPr="004E246C" w:rsidRDefault="00732DF7" w:rsidP="004E246C">
            <w:pPr>
              <w:rPr>
                <w:lang w:val="uk-UA"/>
              </w:rPr>
            </w:pPr>
            <w:r w:rsidRPr="004E246C">
              <w:rPr>
                <w:bCs/>
                <w:color w:val="000000"/>
                <w:lang w:val="uk-UA"/>
              </w:rPr>
              <w:t>Терміни укладання договору</w:t>
            </w:r>
          </w:p>
        </w:tc>
      </w:tr>
      <w:tr w:rsidR="00732DF7" w:rsidRPr="004E246C" w:rsidTr="00822A95">
        <w:trPr>
          <w:trHeight w:val="145"/>
        </w:trPr>
        <w:tc>
          <w:tcPr>
            <w:tcW w:w="0" w:type="auto"/>
            <w:vAlign w:val="center"/>
          </w:tcPr>
          <w:p w:rsidR="00732DF7" w:rsidRPr="004E246C" w:rsidRDefault="00732DF7" w:rsidP="004E246C">
            <w:pPr>
              <w:jc w:val="center"/>
              <w:rPr>
                <w:lang w:val="uk-UA"/>
              </w:rPr>
            </w:pPr>
            <w:r w:rsidRPr="004E246C">
              <w:rPr>
                <w:lang w:val="uk-UA"/>
              </w:rPr>
              <w:t>2.</w:t>
            </w:r>
          </w:p>
        </w:tc>
        <w:tc>
          <w:tcPr>
            <w:tcW w:w="0" w:type="auto"/>
            <w:vAlign w:val="center"/>
          </w:tcPr>
          <w:p w:rsidR="00732DF7" w:rsidRPr="004E246C" w:rsidRDefault="00732DF7" w:rsidP="004E246C">
            <w:pPr>
              <w:rPr>
                <w:lang w:val="uk-UA"/>
              </w:rPr>
            </w:pPr>
            <w:r w:rsidRPr="004E246C">
              <w:rPr>
                <w:lang w:val="uk-UA"/>
              </w:rPr>
              <w:t>Істотні умови, які обов’язково будуть включені до договору про закупівлю</w:t>
            </w:r>
          </w:p>
        </w:tc>
      </w:tr>
      <w:tr w:rsidR="00732DF7" w:rsidRPr="004E246C" w:rsidTr="00822A95">
        <w:trPr>
          <w:trHeight w:val="239"/>
        </w:trPr>
        <w:tc>
          <w:tcPr>
            <w:tcW w:w="0" w:type="auto"/>
            <w:vAlign w:val="center"/>
          </w:tcPr>
          <w:p w:rsidR="00732DF7" w:rsidRPr="004E246C" w:rsidRDefault="00732DF7" w:rsidP="004E246C">
            <w:pPr>
              <w:jc w:val="center"/>
              <w:rPr>
                <w:lang w:val="uk-UA"/>
              </w:rPr>
            </w:pPr>
            <w:r w:rsidRPr="004E246C">
              <w:rPr>
                <w:lang w:val="uk-UA"/>
              </w:rPr>
              <w:t>3.</w:t>
            </w:r>
          </w:p>
        </w:tc>
        <w:tc>
          <w:tcPr>
            <w:tcW w:w="0" w:type="auto"/>
            <w:vAlign w:val="center"/>
          </w:tcPr>
          <w:p w:rsidR="00732DF7" w:rsidRPr="004E246C" w:rsidRDefault="00732DF7" w:rsidP="004E246C">
            <w:pPr>
              <w:rPr>
                <w:lang w:val="uk-UA"/>
              </w:rPr>
            </w:pPr>
            <w:r w:rsidRPr="004E246C">
              <w:rPr>
                <w:bCs/>
                <w:color w:val="000000"/>
                <w:lang w:val="uk-UA"/>
              </w:rPr>
              <w:t>Дії замовника при відмові переможця торгів підписати договір про закупівлю</w:t>
            </w:r>
          </w:p>
        </w:tc>
      </w:tr>
      <w:tr w:rsidR="00732DF7" w:rsidRPr="004E246C" w:rsidTr="00822A95">
        <w:trPr>
          <w:trHeight w:val="139"/>
        </w:trPr>
        <w:tc>
          <w:tcPr>
            <w:tcW w:w="0" w:type="auto"/>
            <w:vAlign w:val="center"/>
          </w:tcPr>
          <w:p w:rsidR="00732DF7" w:rsidRPr="004E246C" w:rsidRDefault="00732DF7" w:rsidP="004E246C">
            <w:pPr>
              <w:jc w:val="center"/>
              <w:rPr>
                <w:lang w:val="uk-UA"/>
              </w:rPr>
            </w:pPr>
            <w:r w:rsidRPr="004E246C">
              <w:rPr>
                <w:lang w:val="uk-UA"/>
              </w:rPr>
              <w:t>4.</w:t>
            </w:r>
          </w:p>
        </w:tc>
        <w:tc>
          <w:tcPr>
            <w:tcW w:w="0" w:type="auto"/>
            <w:vAlign w:val="center"/>
          </w:tcPr>
          <w:p w:rsidR="00732DF7" w:rsidRPr="004E246C" w:rsidRDefault="00732DF7" w:rsidP="004E246C">
            <w:pPr>
              <w:rPr>
                <w:lang w:val="uk-UA"/>
              </w:rPr>
            </w:pPr>
            <w:r w:rsidRPr="004E246C">
              <w:rPr>
                <w:bCs/>
                <w:color w:val="000000"/>
                <w:lang w:val="uk-UA"/>
              </w:rPr>
              <w:t>Забезпечення виконання договору про закупівлю</w:t>
            </w:r>
          </w:p>
        </w:tc>
      </w:tr>
      <w:tr w:rsidR="00732DF7" w:rsidRPr="004E246C" w:rsidTr="004E246C">
        <w:trPr>
          <w:trHeight w:val="219"/>
        </w:trPr>
        <w:tc>
          <w:tcPr>
            <w:tcW w:w="0" w:type="auto"/>
            <w:gridSpan w:val="2"/>
            <w:shd w:val="clear" w:color="auto" w:fill="auto"/>
            <w:vAlign w:val="center"/>
          </w:tcPr>
          <w:p w:rsidR="00A35876" w:rsidRDefault="00732DF7" w:rsidP="004E246C">
            <w:pPr>
              <w:jc w:val="center"/>
              <w:rPr>
                <w:b/>
                <w:lang w:val="uk-UA"/>
              </w:rPr>
            </w:pPr>
            <w:r w:rsidRPr="004E246C">
              <w:rPr>
                <w:b/>
                <w:lang w:val="uk-UA"/>
              </w:rPr>
              <w:t xml:space="preserve">Додатки до Інструкції з підготовки пропозицій конкурсних торгів </w:t>
            </w:r>
          </w:p>
          <w:p w:rsidR="00732DF7" w:rsidRPr="004E246C" w:rsidRDefault="00732DF7" w:rsidP="004E246C">
            <w:pPr>
              <w:jc w:val="center"/>
              <w:rPr>
                <w:b/>
                <w:lang w:val="uk-UA"/>
              </w:rPr>
            </w:pPr>
            <w:r w:rsidRPr="004E246C">
              <w:rPr>
                <w:b/>
                <w:lang w:val="uk-UA"/>
              </w:rPr>
              <w:t>документації конкурсних торгів</w:t>
            </w:r>
          </w:p>
        </w:tc>
      </w:tr>
      <w:tr w:rsidR="00732DF7" w:rsidRPr="004E246C" w:rsidTr="00822A95">
        <w:trPr>
          <w:trHeight w:val="313"/>
        </w:trPr>
        <w:tc>
          <w:tcPr>
            <w:tcW w:w="0" w:type="auto"/>
            <w:gridSpan w:val="2"/>
            <w:vAlign w:val="center"/>
          </w:tcPr>
          <w:p w:rsidR="00732DF7" w:rsidRPr="004E246C" w:rsidRDefault="00732DF7" w:rsidP="004E246C">
            <w:pPr>
              <w:tabs>
                <w:tab w:val="left" w:pos="2160"/>
                <w:tab w:val="left" w:pos="3600"/>
              </w:tabs>
              <w:rPr>
                <w:b/>
                <w:lang w:val="uk-UA"/>
              </w:rPr>
            </w:pPr>
            <w:r w:rsidRPr="004E246C">
              <w:rPr>
                <w:lang w:val="uk-UA"/>
              </w:rPr>
              <w:t>Додаток 1 «Форма пропозиції конкурсних торгів»</w:t>
            </w:r>
          </w:p>
        </w:tc>
      </w:tr>
      <w:tr w:rsidR="00732DF7" w:rsidRPr="004E246C" w:rsidTr="00822A95">
        <w:trPr>
          <w:trHeight w:val="171"/>
        </w:trPr>
        <w:tc>
          <w:tcPr>
            <w:tcW w:w="0" w:type="auto"/>
            <w:gridSpan w:val="2"/>
            <w:vAlign w:val="center"/>
          </w:tcPr>
          <w:p w:rsidR="00732DF7" w:rsidRPr="004E246C" w:rsidRDefault="00732DF7" w:rsidP="004E246C">
            <w:pPr>
              <w:rPr>
                <w:lang w:val="uk-UA"/>
              </w:rPr>
            </w:pPr>
            <w:r w:rsidRPr="004E246C">
              <w:rPr>
                <w:lang w:val="uk-UA"/>
              </w:rPr>
              <w:t>Додаток 2 «Відомості про учасника процедури закупівлі»</w:t>
            </w:r>
          </w:p>
        </w:tc>
      </w:tr>
      <w:tr w:rsidR="00732DF7" w:rsidRPr="004E246C" w:rsidTr="00822A95">
        <w:trPr>
          <w:trHeight w:val="171"/>
        </w:trPr>
        <w:tc>
          <w:tcPr>
            <w:tcW w:w="0" w:type="auto"/>
            <w:gridSpan w:val="2"/>
            <w:vAlign w:val="center"/>
          </w:tcPr>
          <w:p w:rsidR="00732DF7" w:rsidRPr="004E246C" w:rsidRDefault="00732DF7" w:rsidP="004E246C">
            <w:pPr>
              <w:rPr>
                <w:lang w:val="uk-UA"/>
              </w:rPr>
            </w:pPr>
            <w:r w:rsidRPr="004E246C">
              <w:rPr>
                <w:lang w:val="uk-UA"/>
              </w:rPr>
              <w:t>Додаток 3 «Інформація про необхідні технічні, якісні та кількісні характеристики</w:t>
            </w:r>
          </w:p>
          <w:p w:rsidR="00732DF7" w:rsidRPr="004E246C" w:rsidRDefault="00732DF7" w:rsidP="004E246C">
            <w:pPr>
              <w:rPr>
                <w:lang w:val="uk-UA"/>
              </w:rPr>
            </w:pPr>
            <w:r w:rsidRPr="004E246C">
              <w:rPr>
                <w:lang w:val="uk-UA"/>
              </w:rPr>
              <w:t xml:space="preserve">                  предмета закупівлі»</w:t>
            </w:r>
          </w:p>
          <w:p w:rsidR="005F00CD" w:rsidRPr="004E246C" w:rsidRDefault="005F00CD" w:rsidP="00A35876">
            <w:pPr>
              <w:rPr>
                <w:lang w:val="uk-UA"/>
              </w:rPr>
            </w:pPr>
            <w:r w:rsidRPr="004E246C">
              <w:rPr>
                <w:lang w:val="uk-UA"/>
              </w:rPr>
              <w:t>Додаток 4 «Специфікація</w:t>
            </w:r>
            <w:r w:rsidR="009F2DFB" w:rsidRPr="004E246C">
              <w:rPr>
                <w:lang w:val="uk-UA"/>
              </w:rPr>
              <w:t>»</w:t>
            </w:r>
            <w:r w:rsidR="00A35876">
              <w:rPr>
                <w:lang w:val="uk-UA"/>
              </w:rPr>
              <w:t xml:space="preserve"> </w:t>
            </w:r>
            <w:r w:rsidR="009F2DFB" w:rsidRPr="004E246C">
              <w:rPr>
                <w:lang w:val="uk-UA"/>
              </w:rPr>
              <w:t>(на закупівлю машин обчисл</w:t>
            </w:r>
            <w:r w:rsidR="00A35876">
              <w:rPr>
                <w:lang w:val="uk-UA"/>
              </w:rPr>
              <w:t>ювальних</w:t>
            </w:r>
            <w:r w:rsidR="009F2DFB" w:rsidRPr="004E246C">
              <w:rPr>
                <w:lang w:val="uk-UA"/>
              </w:rPr>
              <w:t>,частин та приладдя до них)</w:t>
            </w:r>
          </w:p>
        </w:tc>
      </w:tr>
    </w:tbl>
    <w:p w:rsidR="006E47C4" w:rsidRPr="004E246C" w:rsidRDefault="006E47C4" w:rsidP="004E246C">
      <w:pPr>
        <w:widowControl w:val="0"/>
        <w:autoSpaceDE w:val="0"/>
        <w:autoSpaceDN w:val="0"/>
        <w:adjustRightInd w:val="0"/>
        <w:jc w:val="center"/>
        <w:rPr>
          <w:b/>
          <w:caps/>
          <w:lang w:val="uk-UA"/>
        </w:rPr>
      </w:pPr>
    </w:p>
    <w:tbl>
      <w:tblPr>
        <w:tblW w:w="967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240"/>
        <w:gridCol w:w="6438"/>
      </w:tblGrid>
      <w:tr w:rsidR="00732DF7" w:rsidRPr="004E246C" w:rsidTr="004E246C">
        <w:tc>
          <w:tcPr>
            <w:tcW w:w="9678" w:type="dxa"/>
            <w:gridSpan w:val="2"/>
            <w:shd w:val="clear" w:color="auto" w:fill="auto"/>
          </w:tcPr>
          <w:p w:rsidR="00732DF7" w:rsidRPr="004E246C" w:rsidRDefault="00732DF7" w:rsidP="004E246C">
            <w:pPr>
              <w:jc w:val="center"/>
              <w:rPr>
                <w:b/>
                <w:lang w:val="uk-UA"/>
              </w:rPr>
            </w:pPr>
            <w:r w:rsidRPr="004E246C">
              <w:rPr>
                <w:b/>
                <w:lang w:val="uk-UA"/>
              </w:rPr>
              <w:t>I. Загальні положення</w:t>
            </w:r>
          </w:p>
          <w:p w:rsidR="00732DF7" w:rsidRPr="004E246C" w:rsidRDefault="00732DF7" w:rsidP="004E246C">
            <w:pPr>
              <w:jc w:val="center"/>
              <w:rPr>
                <w:b/>
                <w:lang w:val="uk-UA"/>
              </w:rPr>
            </w:pPr>
          </w:p>
        </w:tc>
      </w:tr>
      <w:tr w:rsidR="00732DF7" w:rsidRPr="004E246C" w:rsidTr="004E246C">
        <w:tc>
          <w:tcPr>
            <w:tcW w:w="3240" w:type="dxa"/>
            <w:shd w:val="clear" w:color="auto" w:fill="auto"/>
          </w:tcPr>
          <w:p w:rsidR="00732DF7" w:rsidRPr="004E246C" w:rsidRDefault="00732DF7" w:rsidP="004E246C">
            <w:pPr>
              <w:pStyle w:val="a3"/>
              <w:spacing w:after="0"/>
              <w:rPr>
                <w:b/>
                <w:lang w:val="uk-UA"/>
              </w:rPr>
            </w:pPr>
            <w:r w:rsidRPr="004E246C">
              <w:rPr>
                <w:b/>
                <w:lang w:val="uk-UA"/>
              </w:rPr>
              <w:t>1. Терміни, які вживаються в документації конкурсних торгів</w:t>
            </w:r>
          </w:p>
          <w:p w:rsidR="00732DF7" w:rsidRPr="004E246C" w:rsidRDefault="00732DF7" w:rsidP="004E246C">
            <w:pPr>
              <w:rPr>
                <w:b/>
                <w:lang w:val="uk-UA"/>
              </w:rPr>
            </w:pPr>
          </w:p>
        </w:tc>
        <w:tc>
          <w:tcPr>
            <w:tcW w:w="6438" w:type="dxa"/>
            <w:shd w:val="clear" w:color="auto" w:fill="auto"/>
          </w:tcPr>
          <w:p w:rsidR="00732DF7" w:rsidRPr="004E246C" w:rsidRDefault="00732DF7" w:rsidP="001E3FD7">
            <w:pPr>
              <w:tabs>
                <w:tab w:val="left" w:pos="2160"/>
                <w:tab w:val="left" w:pos="3600"/>
              </w:tabs>
              <w:jc w:val="both"/>
              <w:rPr>
                <w:lang w:val="uk-UA"/>
              </w:rPr>
            </w:pPr>
            <w:r w:rsidRPr="004E246C">
              <w:rPr>
                <w:lang w:val="uk-UA"/>
              </w:rPr>
              <w:t>Документація конкурсних торгів розроблена на виконання вимог Закону України №</w:t>
            </w:r>
            <w:r w:rsidR="001E3FD7">
              <w:rPr>
                <w:lang w:val="uk-UA"/>
              </w:rPr>
              <w:t>1197</w:t>
            </w:r>
            <w:r w:rsidRPr="004E246C">
              <w:rPr>
                <w:lang w:val="uk-UA"/>
              </w:rPr>
              <w:t>-VІ</w:t>
            </w:r>
            <w:r w:rsidR="00D23021" w:rsidRPr="004E246C">
              <w:rPr>
                <w:lang w:val="uk-UA"/>
              </w:rPr>
              <w:t>І</w:t>
            </w:r>
            <w:r w:rsidRPr="004E246C">
              <w:rPr>
                <w:lang w:val="uk-UA"/>
              </w:rPr>
              <w:t xml:space="preserve"> від </w:t>
            </w:r>
            <w:r w:rsidR="001E3FD7">
              <w:rPr>
                <w:lang w:val="uk-UA"/>
              </w:rPr>
              <w:t>10</w:t>
            </w:r>
            <w:r w:rsidRPr="004E246C">
              <w:rPr>
                <w:lang w:val="uk-UA"/>
              </w:rPr>
              <w:t>.0</w:t>
            </w:r>
            <w:r w:rsidR="001E3FD7">
              <w:rPr>
                <w:lang w:val="uk-UA"/>
              </w:rPr>
              <w:t>4</w:t>
            </w:r>
            <w:r w:rsidRPr="004E246C">
              <w:rPr>
                <w:lang w:val="uk-UA"/>
              </w:rPr>
              <w:t>.1</w:t>
            </w:r>
            <w:r w:rsidR="00D23021" w:rsidRPr="004E246C">
              <w:rPr>
                <w:lang w:val="uk-UA"/>
              </w:rPr>
              <w:t>4</w:t>
            </w:r>
            <w:r w:rsidRPr="004E246C">
              <w:rPr>
                <w:lang w:val="uk-UA"/>
              </w:rPr>
              <w:t>р. «Про здійснення державних закупівель» (далі – Закон). Терміни, які використовуються в цій документації конкурсних торгів вживаються в значеннях, визначених Законом.</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2. Інформація про замовника торгів:</w:t>
            </w:r>
          </w:p>
        </w:tc>
        <w:tc>
          <w:tcPr>
            <w:tcW w:w="6438" w:type="dxa"/>
            <w:shd w:val="clear" w:color="auto" w:fill="auto"/>
          </w:tcPr>
          <w:p w:rsidR="00732DF7" w:rsidRPr="004E246C" w:rsidRDefault="00732DF7" w:rsidP="004E246C">
            <w:pPr>
              <w:tabs>
                <w:tab w:val="left" w:pos="2160"/>
                <w:tab w:val="left" w:pos="3600"/>
              </w:tabs>
              <w:jc w:val="both"/>
              <w:rPr>
                <w:i/>
                <w:color w:val="0000FF"/>
                <w:lang w:val="uk-UA"/>
              </w:rPr>
            </w:pPr>
          </w:p>
          <w:p w:rsidR="00732DF7" w:rsidRPr="004E246C" w:rsidRDefault="00732DF7" w:rsidP="004E246C">
            <w:pPr>
              <w:tabs>
                <w:tab w:val="left" w:pos="2160"/>
                <w:tab w:val="left" w:pos="3600"/>
              </w:tabs>
              <w:jc w:val="both"/>
              <w:rPr>
                <w:i/>
                <w:color w:val="0000FF"/>
                <w:lang w:val="uk-UA"/>
              </w:rPr>
            </w:pPr>
          </w:p>
        </w:tc>
      </w:tr>
      <w:tr w:rsidR="00732DF7" w:rsidRPr="003A05E4"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повне найменування:</w:t>
            </w:r>
          </w:p>
        </w:tc>
        <w:tc>
          <w:tcPr>
            <w:tcW w:w="6438" w:type="dxa"/>
            <w:shd w:val="clear" w:color="auto" w:fill="auto"/>
          </w:tcPr>
          <w:p w:rsidR="00732DF7" w:rsidRPr="004E246C" w:rsidRDefault="00A3321E" w:rsidP="004E246C">
            <w:pPr>
              <w:pStyle w:val="3"/>
              <w:jc w:val="both"/>
              <w:rPr>
                <w:rFonts w:ascii="Times New Roman" w:hAnsi="Times New Roman"/>
                <w:b/>
                <w:color w:val="121212"/>
                <w:lang w:val="uk-UA"/>
              </w:rPr>
            </w:pPr>
            <w:r>
              <w:rPr>
                <w:rFonts w:ascii="Times New Roman" w:hAnsi="Times New Roman"/>
                <w:b/>
                <w:lang w:val="uk-UA"/>
              </w:rPr>
              <w:t>КЗК «</w:t>
            </w:r>
            <w:r w:rsidR="002661AC" w:rsidRPr="004E246C">
              <w:rPr>
                <w:rFonts w:ascii="Times New Roman" w:hAnsi="Times New Roman"/>
                <w:b/>
                <w:lang w:val="uk-UA"/>
              </w:rPr>
              <w:t>Дніпропетровська обласна універсальна наукова бібліотека ім.</w:t>
            </w:r>
            <w:r w:rsidR="00EF4D82">
              <w:rPr>
                <w:rFonts w:ascii="Times New Roman" w:hAnsi="Times New Roman"/>
                <w:b/>
                <w:lang w:val="uk-UA"/>
              </w:rPr>
              <w:t xml:space="preserve"> </w:t>
            </w:r>
            <w:r w:rsidR="002661AC" w:rsidRPr="004E246C">
              <w:rPr>
                <w:rFonts w:ascii="Times New Roman" w:hAnsi="Times New Roman"/>
                <w:b/>
                <w:lang w:val="uk-UA"/>
              </w:rPr>
              <w:t>Первоучителів слов’янських Кирила і Мефодія</w:t>
            </w:r>
            <w:r>
              <w:rPr>
                <w:rFonts w:ascii="Times New Roman" w:hAnsi="Times New Roman"/>
                <w:b/>
                <w:lang w:val="uk-UA"/>
              </w:rPr>
              <w:t>»</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місцезнаходження:</w:t>
            </w:r>
          </w:p>
        </w:tc>
        <w:tc>
          <w:tcPr>
            <w:tcW w:w="6438" w:type="dxa"/>
            <w:shd w:val="clear" w:color="auto" w:fill="auto"/>
          </w:tcPr>
          <w:p w:rsidR="00732DF7" w:rsidRPr="004E246C" w:rsidRDefault="002661AC" w:rsidP="00EF4D82">
            <w:pPr>
              <w:pStyle w:val="3"/>
              <w:jc w:val="both"/>
              <w:rPr>
                <w:rFonts w:ascii="Times New Roman" w:hAnsi="Times New Roman"/>
                <w:color w:val="000000"/>
                <w:lang w:val="uk-UA"/>
              </w:rPr>
            </w:pPr>
            <w:r w:rsidRPr="004E246C">
              <w:rPr>
                <w:lang w:val="uk-UA"/>
              </w:rPr>
              <w:t>49006</w:t>
            </w:r>
            <w:r w:rsidR="00732DF7" w:rsidRPr="004E246C">
              <w:rPr>
                <w:lang w:val="uk-UA"/>
              </w:rPr>
              <w:t xml:space="preserve">, м. </w:t>
            </w:r>
            <w:r w:rsidRPr="004E246C">
              <w:rPr>
                <w:lang w:val="uk-UA"/>
              </w:rPr>
              <w:t>Дніпропетровськ, вул.</w:t>
            </w:r>
            <w:r w:rsidR="00EF4D82">
              <w:rPr>
                <w:lang w:val="uk-UA"/>
              </w:rPr>
              <w:t xml:space="preserve"> </w:t>
            </w:r>
            <w:r w:rsidRPr="004E246C">
              <w:rPr>
                <w:lang w:val="uk-UA"/>
              </w:rPr>
              <w:t>Ю</w:t>
            </w:r>
            <w:r w:rsidR="00EF4D82">
              <w:rPr>
                <w:lang w:val="uk-UA"/>
              </w:rPr>
              <w:t>.</w:t>
            </w:r>
            <w:r w:rsidRPr="004E246C">
              <w:rPr>
                <w:lang w:val="uk-UA"/>
              </w:rPr>
              <w:t>Савченка,10</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посадова особа замовника, уповноважена здійснювати зв'язок з учасниками:</w:t>
            </w:r>
          </w:p>
        </w:tc>
        <w:tc>
          <w:tcPr>
            <w:tcW w:w="6438" w:type="dxa"/>
            <w:shd w:val="clear" w:color="auto" w:fill="auto"/>
          </w:tcPr>
          <w:p w:rsidR="00732DF7" w:rsidRPr="004E246C" w:rsidRDefault="0076513B" w:rsidP="0076513B">
            <w:pPr>
              <w:rPr>
                <w:lang w:val="uk-UA"/>
              </w:rPr>
            </w:pPr>
            <w:proofErr w:type="spellStart"/>
            <w:r>
              <w:rPr>
                <w:lang w:val="uk-UA"/>
              </w:rPr>
              <w:t>Тітова</w:t>
            </w:r>
            <w:proofErr w:type="spellEnd"/>
            <w:r>
              <w:rPr>
                <w:lang w:val="uk-UA"/>
              </w:rPr>
              <w:t xml:space="preserve"> Надія Миколаївна</w:t>
            </w:r>
            <w:r w:rsidR="008327F2" w:rsidRPr="004E246C">
              <w:rPr>
                <w:lang w:val="uk-UA"/>
              </w:rPr>
              <w:t xml:space="preserve">, </w:t>
            </w:r>
            <w:r>
              <w:rPr>
                <w:lang w:val="uk-UA"/>
              </w:rPr>
              <w:t>голова</w:t>
            </w:r>
            <w:r w:rsidR="008327F2" w:rsidRPr="004E246C">
              <w:rPr>
                <w:lang w:val="uk-UA"/>
              </w:rPr>
              <w:t xml:space="preserve"> комітету з ко</w:t>
            </w:r>
            <w:r w:rsidR="002661AC" w:rsidRPr="004E246C">
              <w:rPr>
                <w:lang w:val="uk-UA"/>
              </w:rPr>
              <w:t>нкурсних торгів,</w:t>
            </w:r>
            <w:r w:rsidR="00732DF7" w:rsidRPr="004E246C">
              <w:rPr>
                <w:lang w:val="uk-UA"/>
              </w:rPr>
              <w:t xml:space="preserve"> </w:t>
            </w:r>
            <w:proofErr w:type="spellStart"/>
            <w:r w:rsidR="00732DF7" w:rsidRPr="004E246C">
              <w:rPr>
                <w:lang w:val="uk-UA"/>
              </w:rPr>
              <w:t>тел</w:t>
            </w:r>
            <w:proofErr w:type="spellEnd"/>
            <w:r w:rsidR="00732DF7" w:rsidRPr="004E246C">
              <w:rPr>
                <w:lang w:val="uk-UA"/>
              </w:rPr>
              <w:t>/факс (0</w:t>
            </w:r>
            <w:r w:rsidR="002661AC" w:rsidRPr="004E246C">
              <w:rPr>
                <w:lang w:val="uk-UA"/>
              </w:rPr>
              <w:t>562</w:t>
            </w:r>
            <w:r w:rsidR="00732DF7" w:rsidRPr="004E246C">
              <w:rPr>
                <w:lang w:val="uk-UA"/>
              </w:rPr>
              <w:t xml:space="preserve">) </w:t>
            </w:r>
            <w:r w:rsidR="002661AC" w:rsidRPr="004E246C">
              <w:rPr>
                <w:lang w:val="uk-UA"/>
              </w:rPr>
              <w:t>42-31-19</w:t>
            </w:r>
            <w:r w:rsidR="00732DF7" w:rsidRPr="004E246C">
              <w:rPr>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3. Інформація про предмет закупівлі:</w:t>
            </w:r>
          </w:p>
        </w:tc>
        <w:tc>
          <w:tcPr>
            <w:tcW w:w="6438" w:type="dxa"/>
            <w:shd w:val="clear" w:color="auto" w:fill="auto"/>
          </w:tcPr>
          <w:p w:rsidR="00732DF7" w:rsidRPr="004E246C" w:rsidRDefault="00732DF7" w:rsidP="004E246C">
            <w:pPr>
              <w:tabs>
                <w:tab w:val="left" w:pos="2160"/>
                <w:tab w:val="left" w:pos="3600"/>
              </w:tabs>
              <w:jc w:val="both"/>
              <w:rPr>
                <w:color w:val="0000FF"/>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найменування предмета закупівлі:</w:t>
            </w:r>
          </w:p>
        </w:tc>
        <w:tc>
          <w:tcPr>
            <w:tcW w:w="6438" w:type="dxa"/>
            <w:shd w:val="clear" w:color="auto" w:fill="auto"/>
          </w:tcPr>
          <w:p w:rsidR="00732DF7" w:rsidRPr="004E246C" w:rsidRDefault="009F2DFB" w:rsidP="004E246C">
            <w:pPr>
              <w:jc w:val="both"/>
              <w:rPr>
                <w:b/>
                <w:lang w:val="uk-UA"/>
              </w:rPr>
            </w:pPr>
            <w:r w:rsidRPr="004E246C">
              <w:rPr>
                <w:b/>
                <w:lang w:val="uk-UA"/>
              </w:rPr>
              <w:t>Машини обчислювальні,</w:t>
            </w:r>
            <w:r w:rsidR="00EF4D82">
              <w:rPr>
                <w:b/>
                <w:lang w:val="uk-UA"/>
              </w:rPr>
              <w:t xml:space="preserve"> </w:t>
            </w:r>
            <w:r w:rsidRPr="004E246C">
              <w:rPr>
                <w:b/>
                <w:lang w:val="uk-UA"/>
              </w:rPr>
              <w:t>частини та приладдя до них</w:t>
            </w:r>
            <w:r w:rsidR="00EF4D82">
              <w:rPr>
                <w:b/>
                <w:lang w:val="uk-UA"/>
              </w:rPr>
              <w:t xml:space="preserve"> </w:t>
            </w:r>
            <w:r w:rsidR="005B1F2E" w:rsidRPr="004E246C">
              <w:rPr>
                <w:b/>
                <w:lang w:val="uk-UA"/>
              </w:rPr>
              <w:t>(26.20.1)</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вид предмета закупівлі:</w:t>
            </w:r>
          </w:p>
        </w:tc>
        <w:tc>
          <w:tcPr>
            <w:tcW w:w="6438" w:type="dxa"/>
            <w:shd w:val="clear" w:color="auto" w:fill="auto"/>
          </w:tcPr>
          <w:p w:rsidR="00732DF7" w:rsidRPr="004E246C" w:rsidRDefault="00732DF7" w:rsidP="004E246C">
            <w:pPr>
              <w:jc w:val="both"/>
              <w:rPr>
                <w:b/>
                <w:lang w:val="uk-UA"/>
              </w:rPr>
            </w:pPr>
            <w:r w:rsidRPr="004E246C">
              <w:rPr>
                <w:lang w:val="uk-UA"/>
              </w:rPr>
              <w:t>товар</w:t>
            </w:r>
          </w:p>
        </w:tc>
      </w:tr>
      <w:tr w:rsidR="00732DF7" w:rsidRPr="00EF4D82" w:rsidTr="004E246C">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xml:space="preserve">- місце, кількість, обсяг поставки товарів </w:t>
            </w:r>
          </w:p>
        </w:tc>
        <w:tc>
          <w:tcPr>
            <w:tcW w:w="6438" w:type="dxa"/>
            <w:shd w:val="clear" w:color="auto" w:fill="auto"/>
          </w:tcPr>
          <w:p w:rsidR="00732DF7" w:rsidRPr="00413884" w:rsidRDefault="00D23021" w:rsidP="004E246C">
            <w:pPr>
              <w:jc w:val="both"/>
              <w:rPr>
                <w:lang w:val="uk-UA"/>
              </w:rPr>
            </w:pPr>
            <w:r w:rsidRPr="00413884">
              <w:rPr>
                <w:lang w:val="uk-UA"/>
              </w:rPr>
              <w:t>м.</w:t>
            </w:r>
            <w:r w:rsidR="00EF4D82" w:rsidRPr="00413884">
              <w:rPr>
                <w:lang w:val="uk-UA"/>
              </w:rPr>
              <w:t xml:space="preserve"> </w:t>
            </w:r>
            <w:r w:rsidRPr="00413884">
              <w:rPr>
                <w:lang w:val="uk-UA"/>
              </w:rPr>
              <w:t>Дніпропетровськ, вул</w:t>
            </w:r>
            <w:r w:rsidR="00EF4D82" w:rsidRPr="00413884">
              <w:rPr>
                <w:lang w:val="uk-UA"/>
              </w:rPr>
              <w:t>.</w:t>
            </w:r>
            <w:r w:rsidRPr="00413884">
              <w:rPr>
                <w:lang w:val="uk-UA"/>
              </w:rPr>
              <w:t xml:space="preserve"> Ю.Савченка,10</w:t>
            </w:r>
          </w:p>
          <w:p w:rsidR="00D23021" w:rsidRPr="00413884" w:rsidRDefault="0066358E" w:rsidP="0060575D">
            <w:pPr>
              <w:jc w:val="both"/>
              <w:rPr>
                <w:lang w:val="uk-UA"/>
              </w:rPr>
            </w:pPr>
            <w:r w:rsidRPr="00413884">
              <w:rPr>
                <w:lang w:val="uk-UA"/>
              </w:rPr>
              <w:t xml:space="preserve">66 </w:t>
            </w:r>
            <w:r w:rsidR="0060575D">
              <w:rPr>
                <w:lang w:val="uk-UA"/>
              </w:rPr>
              <w:t>одиниць</w:t>
            </w:r>
          </w:p>
        </w:tc>
      </w:tr>
      <w:tr w:rsidR="00732DF7" w:rsidRPr="00EF4D82" w:rsidTr="004E246C">
        <w:tc>
          <w:tcPr>
            <w:tcW w:w="3240" w:type="dxa"/>
            <w:shd w:val="clear" w:color="auto" w:fill="auto"/>
          </w:tcPr>
          <w:p w:rsidR="00732DF7" w:rsidRPr="004E246C" w:rsidRDefault="00732DF7" w:rsidP="004E246C">
            <w:pPr>
              <w:tabs>
                <w:tab w:val="left" w:pos="2160"/>
                <w:tab w:val="left" w:pos="3600"/>
              </w:tabs>
              <w:jc w:val="both"/>
              <w:rPr>
                <w:lang w:val="uk-UA"/>
              </w:rPr>
            </w:pPr>
            <w:r w:rsidRPr="004E246C">
              <w:rPr>
                <w:lang w:val="uk-UA"/>
              </w:rPr>
              <w:t xml:space="preserve">- строк поставки товарів </w:t>
            </w:r>
          </w:p>
        </w:tc>
        <w:tc>
          <w:tcPr>
            <w:tcW w:w="6438" w:type="dxa"/>
            <w:shd w:val="clear" w:color="auto" w:fill="auto"/>
          </w:tcPr>
          <w:p w:rsidR="00732DF7" w:rsidRPr="00413884" w:rsidRDefault="00732DF7" w:rsidP="00A12AE6">
            <w:pPr>
              <w:tabs>
                <w:tab w:val="left" w:pos="2160"/>
                <w:tab w:val="left" w:pos="3600"/>
              </w:tabs>
              <w:jc w:val="both"/>
              <w:rPr>
                <w:lang w:val="uk-UA"/>
              </w:rPr>
            </w:pPr>
            <w:r w:rsidRPr="00413884">
              <w:rPr>
                <w:lang w:val="uk-UA"/>
              </w:rPr>
              <w:t xml:space="preserve">До </w:t>
            </w:r>
            <w:r w:rsidR="00A12AE6" w:rsidRPr="00413884">
              <w:rPr>
                <w:lang w:val="uk-UA"/>
              </w:rPr>
              <w:t>30</w:t>
            </w:r>
            <w:r w:rsidRPr="00413884">
              <w:rPr>
                <w:lang w:val="uk-UA"/>
              </w:rPr>
              <w:t xml:space="preserve"> </w:t>
            </w:r>
            <w:r w:rsidR="00A12AE6" w:rsidRPr="00413884">
              <w:rPr>
                <w:lang w:val="uk-UA"/>
              </w:rPr>
              <w:t>листопада</w:t>
            </w:r>
            <w:r w:rsidRPr="00413884">
              <w:rPr>
                <w:lang w:val="uk-UA"/>
              </w:rPr>
              <w:t xml:space="preserve"> 201</w:t>
            </w:r>
            <w:r w:rsidR="00D23021" w:rsidRPr="00413884">
              <w:rPr>
                <w:lang w:val="uk-UA"/>
              </w:rPr>
              <w:t>4</w:t>
            </w:r>
            <w:r w:rsidRPr="00413884">
              <w:rPr>
                <w:lang w:val="uk-UA"/>
              </w:rPr>
              <w:t xml:space="preserve"> р.</w:t>
            </w:r>
          </w:p>
        </w:tc>
      </w:tr>
      <w:tr w:rsidR="00732DF7" w:rsidRPr="00EF4D82"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4. Процедура закупівлі</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Відкриті торги</w:t>
            </w:r>
          </w:p>
          <w:p w:rsidR="00732DF7" w:rsidRPr="004E246C" w:rsidRDefault="00732DF7" w:rsidP="004E246C">
            <w:pPr>
              <w:tabs>
                <w:tab w:val="left" w:pos="2160"/>
                <w:tab w:val="left" w:pos="360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52"/>
                <w:tab w:val="left" w:pos="3600"/>
              </w:tabs>
              <w:jc w:val="both"/>
              <w:rPr>
                <w:b/>
                <w:lang w:val="uk-UA"/>
              </w:rPr>
            </w:pPr>
            <w:r w:rsidRPr="004E246C">
              <w:rPr>
                <w:b/>
                <w:lang w:val="uk-UA"/>
              </w:rPr>
              <w:t>5.Недискримінація учасників</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 xml:space="preserve">Вітчизняні та іноземні учасники беруть участь у процедурі закупівлі на рівних умовах. </w:t>
            </w:r>
          </w:p>
          <w:p w:rsidR="00732DF7" w:rsidRPr="004E246C" w:rsidRDefault="00D808DC" w:rsidP="004E246C">
            <w:pPr>
              <w:tabs>
                <w:tab w:val="left" w:pos="2160"/>
                <w:tab w:val="left" w:pos="3600"/>
              </w:tabs>
              <w:jc w:val="both"/>
              <w:rPr>
                <w:lang w:val="uk-UA"/>
              </w:rPr>
            </w:pPr>
            <w:r w:rsidRPr="004E246C">
              <w:rPr>
                <w:lang w:val="uk-UA"/>
              </w:rPr>
              <w:t>Забезпечується вільний доступ всіх учасників до інформації про закупівлю,</w:t>
            </w:r>
            <w:r w:rsidR="00EF4D82">
              <w:rPr>
                <w:lang w:val="uk-UA"/>
              </w:rPr>
              <w:t xml:space="preserve"> </w:t>
            </w:r>
            <w:r w:rsidRPr="004E246C">
              <w:rPr>
                <w:lang w:val="uk-UA"/>
              </w:rPr>
              <w:t>передбачен</w:t>
            </w:r>
            <w:r w:rsidR="00E754BC" w:rsidRPr="004E246C">
              <w:rPr>
                <w:lang w:val="uk-UA"/>
              </w:rPr>
              <w:t>ий</w:t>
            </w:r>
            <w:r w:rsidRPr="004E246C">
              <w:rPr>
                <w:lang w:val="uk-UA"/>
              </w:rPr>
              <w:t xml:space="preserve"> Законом.</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6. Інформація про валюту (валюти), у якій (яких) повинна бути розрахована і зазначена ціна пропозиції конкурсних торгів</w:t>
            </w:r>
          </w:p>
        </w:tc>
        <w:tc>
          <w:tcPr>
            <w:tcW w:w="6438" w:type="dxa"/>
            <w:shd w:val="clear" w:color="auto" w:fill="auto"/>
          </w:tcPr>
          <w:p w:rsidR="00732DF7" w:rsidRPr="004E246C" w:rsidRDefault="00732DF7" w:rsidP="004E246C">
            <w:pPr>
              <w:tabs>
                <w:tab w:val="left" w:pos="2160"/>
                <w:tab w:val="left" w:pos="3600"/>
              </w:tabs>
              <w:jc w:val="both"/>
              <w:rPr>
                <w:b/>
                <w:lang w:val="uk-UA"/>
              </w:rPr>
            </w:pPr>
            <w:r w:rsidRPr="004E246C">
              <w:rPr>
                <w:lang w:val="uk-UA"/>
              </w:rPr>
              <w:t xml:space="preserve">Валютою пропозиції конкурсних торгів є </w:t>
            </w:r>
            <w:r w:rsidRPr="004E246C">
              <w:rPr>
                <w:b/>
                <w:lang w:val="uk-UA"/>
              </w:rPr>
              <w:t>гривня.</w:t>
            </w:r>
          </w:p>
          <w:p w:rsidR="00732DF7" w:rsidRPr="004E246C" w:rsidRDefault="00732DF7" w:rsidP="004E246C">
            <w:pPr>
              <w:tabs>
                <w:tab w:val="left" w:pos="2160"/>
                <w:tab w:val="left" w:pos="360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7. Інформація про мову (мови), якою (якими) повинні бути складені пропозиції конкурсних торгів</w:t>
            </w:r>
          </w:p>
        </w:tc>
        <w:tc>
          <w:tcPr>
            <w:tcW w:w="6438" w:type="dxa"/>
            <w:shd w:val="clear" w:color="auto" w:fill="auto"/>
          </w:tcPr>
          <w:p w:rsidR="00732DF7" w:rsidRPr="004E246C" w:rsidRDefault="00732DF7" w:rsidP="004E246C">
            <w:pPr>
              <w:jc w:val="both"/>
              <w:rPr>
                <w:lang w:val="uk-UA" w:eastAsia="uk-UA"/>
              </w:rPr>
            </w:pPr>
            <w:r w:rsidRPr="004E246C">
              <w:rPr>
                <w:lang w:val="uk-UA" w:eastAsia="uk-UA"/>
              </w:rPr>
              <w:t>Під час проведення процедури закупів</w:t>
            </w:r>
            <w:r w:rsidR="00EF4D82">
              <w:rPr>
                <w:lang w:val="uk-UA" w:eastAsia="uk-UA"/>
              </w:rPr>
              <w:t>лі</w:t>
            </w:r>
            <w:r w:rsidRPr="004E246C">
              <w:rPr>
                <w:lang w:val="uk-UA" w:eastAsia="uk-UA"/>
              </w:rPr>
              <w:t xml:space="preserve"> документи</w:t>
            </w:r>
            <w:r w:rsidR="00EF4D82">
              <w:rPr>
                <w:lang w:val="uk-UA" w:eastAsia="uk-UA"/>
              </w:rPr>
              <w:t>,</w:t>
            </w:r>
            <w:r w:rsidRPr="004E246C">
              <w:rPr>
                <w:lang w:val="uk-UA" w:eastAsia="uk-UA"/>
              </w:rPr>
              <w:t xml:space="preserve"> передбачені п</w:t>
            </w:r>
            <w:r w:rsidR="00833A33" w:rsidRPr="004E246C">
              <w:rPr>
                <w:lang w:val="uk-UA" w:eastAsia="uk-UA"/>
              </w:rPr>
              <w:t>.</w:t>
            </w:r>
            <w:r w:rsidR="00EF4D82">
              <w:rPr>
                <w:lang w:val="uk-UA" w:eastAsia="uk-UA"/>
              </w:rPr>
              <w:t xml:space="preserve"> </w:t>
            </w:r>
            <w:r w:rsidR="00833A33" w:rsidRPr="004E246C">
              <w:rPr>
                <w:lang w:val="uk-UA" w:eastAsia="uk-UA"/>
              </w:rPr>
              <w:t>2</w:t>
            </w:r>
            <w:r w:rsidRPr="004E246C">
              <w:rPr>
                <w:lang w:val="uk-UA" w:eastAsia="uk-UA"/>
              </w:rPr>
              <w:t xml:space="preserve"> статті </w:t>
            </w:r>
            <w:r w:rsidR="00833A33" w:rsidRPr="004E246C">
              <w:rPr>
                <w:lang w:val="uk-UA" w:eastAsia="uk-UA"/>
              </w:rPr>
              <w:t>22</w:t>
            </w:r>
            <w:r w:rsidRPr="004E246C">
              <w:rPr>
                <w:lang w:val="uk-UA" w:eastAsia="uk-UA"/>
              </w:rPr>
              <w:t xml:space="preserve"> Закону, що готуються замовником, викладаються українською </w:t>
            </w:r>
            <w:r w:rsidR="00833A33" w:rsidRPr="004E246C">
              <w:rPr>
                <w:lang w:val="uk-UA" w:eastAsia="uk-UA"/>
              </w:rPr>
              <w:t xml:space="preserve">або російською </w:t>
            </w:r>
            <w:r w:rsidRPr="004E246C">
              <w:rPr>
                <w:lang w:val="uk-UA" w:eastAsia="uk-UA"/>
              </w:rPr>
              <w:t xml:space="preserve">мовами. Тексти автентичні, визначальним є текст, викладений українською мовою. </w:t>
            </w:r>
          </w:p>
          <w:p w:rsidR="00732DF7" w:rsidRPr="004E246C" w:rsidRDefault="00732DF7" w:rsidP="004E246C">
            <w:pPr>
              <w:jc w:val="both"/>
              <w:rPr>
                <w:lang w:val="uk-UA" w:eastAsia="uk-UA"/>
              </w:rPr>
            </w:pPr>
            <w:r w:rsidRPr="004E246C">
              <w:rPr>
                <w:lang w:val="uk-UA" w:eastAsia="uk-UA"/>
              </w:rPr>
              <w:t>Усі документи, що мають відношення до пропозиції конкурсних торгів, та підготовлені безпосередньо учасником</w:t>
            </w:r>
            <w:r w:rsidR="00EF4D82">
              <w:rPr>
                <w:lang w:val="uk-UA" w:eastAsia="uk-UA"/>
              </w:rPr>
              <w:t>,</w:t>
            </w:r>
            <w:r w:rsidRPr="004E246C">
              <w:rPr>
                <w:lang w:val="uk-UA" w:eastAsia="uk-UA"/>
              </w:rPr>
              <w:t xml:space="preserve"> повинні бути складені українською мовою.  </w:t>
            </w:r>
          </w:p>
          <w:p w:rsidR="00732DF7" w:rsidRPr="004E246C" w:rsidRDefault="00732DF7" w:rsidP="004E246C">
            <w:pPr>
              <w:jc w:val="both"/>
              <w:rPr>
                <w:lang w:val="uk-UA" w:eastAsia="uk-UA"/>
              </w:rPr>
            </w:pPr>
            <w:r w:rsidRPr="004E246C">
              <w:rPr>
                <w:lang w:val="uk-UA" w:eastAsia="uk-UA"/>
              </w:rPr>
              <w:t>Всі інші документи (в тому числі інформація щодо підтвердження відповідності товарів вимогам документації), що мають відношення до пропозиції</w:t>
            </w:r>
            <w:r w:rsidR="00EF4D82">
              <w:rPr>
                <w:lang w:val="uk-UA" w:eastAsia="uk-UA"/>
              </w:rPr>
              <w:t>,</w:t>
            </w:r>
            <w:r w:rsidRPr="004E246C">
              <w:rPr>
                <w:lang w:val="uk-UA" w:eastAsia="uk-UA"/>
              </w:rPr>
              <w:t xml:space="preserve"> можуть бути складені як українською, так і російською мовами, а у разі надання цих документів іноземною мовою, вони повинні бути перекладені українською чи російською мовами. Переклад  повинен бути посвідчений підписом  та печаткою (за наявності) уповноваженої особи учасника </w:t>
            </w:r>
            <w:r w:rsidRPr="004E246C">
              <w:rPr>
                <w:lang w:val="uk-UA" w:eastAsia="uk-UA"/>
              </w:rPr>
              <w:lastRenderedPageBreak/>
              <w:t xml:space="preserve">торгів. </w:t>
            </w:r>
          </w:p>
          <w:p w:rsidR="00732DF7" w:rsidRPr="004E246C" w:rsidRDefault="00732DF7" w:rsidP="004E246C">
            <w:pPr>
              <w:jc w:val="both"/>
              <w:rPr>
                <w:lang w:val="uk-UA"/>
              </w:rPr>
            </w:pPr>
            <w:r w:rsidRPr="004E246C">
              <w:rPr>
                <w:lang w:val="uk-UA"/>
              </w:rPr>
              <w:t>Якщо учасник торгів не є резидентом України, він може подавати свою пропозицію конкурсних торгів англійською мовою та надати переклад українською мовою (чи російською по документам, вказаним у ч.</w:t>
            </w:r>
            <w:r w:rsidR="00EF4D82">
              <w:rPr>
                <w:lang w:val="uk-UA"/>
              </w:rPr>
              <w:t xml:space="preserve"> </w:t>
            </w:r>
            <w:r w:rsidRPr="004E246C">
              <w:rPr>
                <w:lang w:val="uk-UA"/>
              </w:rPr>
              <w:t xml:space="preserve">3 цієї статті) завірений підписом уповноваженої особи учасника торгів та печаткою (за наявністю). </w:t>
            </w: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both"/>
              <w:rPr>
                <w:b/>
                <w:lang w:val="uk-UA"/>
              </w:rPr>
            </w:pPr>
            <w:r w:rsidRPr="004E246C">
              <w:rPr>
                <w:b/>
                <w:lang w:val="uk-UA"/>
              </w:rPr>
              <w:lastRenderedPageBreak/>
              <w:t>Розділ II. Порядок внесення змін та надання роз`яснень до документації конкурсних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Процедура надання роз'яснень щодо документації конкурсних торгів </w:t>
            </w:r>
          </w:p>
          <w:p w:rsidR="00732DF7" w:rsidRPr="004E246C" w:rsidRDefault="00732DF7" w:rsidP="004E246C">
            <w:pPr>
              <w:tabs>
                <w:tab w:val="left" w:pos="2160"/>
                <w:tab w:val="left" w:pos="3600"/>
              </w:tabs>
              <w:jc w:val="both"/>
              <w:rPr>
                <w:b/>
                <w:lang w:val="uk-UA"/>
              </w:rPr>
            </w:pPr>
            <w:r w:rsidRPr="004E246C">
              <w:rPr>
                <w:b/>
                <w:lang w:val="uk-UA"/>
              </w:rPr>
              <w:t xml:space="preserve"> </w:t>
            </w:r>
          </w:p>
        </w:tc>
        <w:tc>
          <w:tcPr>
            <w:tcW w:w="6438" w:type="dxa"/>
            <w:shd w:val="clear" w:color="auto" w:fill="auto"/>
          </w:tcPr>
          <w:p w:rsidR="00732DF7" w:rsidRPr="004E246C" w:rsidRDefault="00732DF7" w:rsidP="00D14AF1">
            <w:pPr>
              <w:tabs>
                <w:tab w:val="left" w:pos="-108"/>
                <w:tab w:val="left" w:pos="0"/>
              </w:tabs>
              <w:jc w:val="both"/>
              <w:rPr>
                <w:lang w:val="uk-UA"/>
              </w:rPr>
            </w:pPr>
            <w:r w:rsidRPr="004E246C">
              <w:rPr>
                <w:lang w:val="uk-UA"/>
              </w:rPr>
              <w:t>Учасник, який отримав документацію конкурсних торгів,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w:t>
            </w:r>
          </w:p>
          <w:p w:rsidR="00732DF7" w:rsidRPr="004E246C" w:rsidRDefault="00732DF7" w:rsidP="00D14AF1">
            <w:pPr>
              <w:tabs>
                <w:tab w:val="left" w:pos="-108"/>
                <w:tab w:val="left" w:pos="0"/>
              </w:tabs>
              <w:jc w:val="both"/>
              <w:rPr>
                <w:lang w:val="uk-UA"/>
              </w:rPr>
            </w:pPr>
            <w:r w:rsidRPr="004E246C">
              <w:rPr>
                <w:lang w:val="uk-UA"/>
              </w:rPr>
              <w:t>Замовник повинен надати роз'яснення на запит протягом трьох днів з дня його отримання всім особам, яким було надано документацію конкурсних торгів</w:t>
            </w:r>
            <w:r w:rsidR="00833A33" w:rsidRPr="004E246C">
              <w:rPr>
                <w:lang w:val="uk-UA"/>
              </w:rPr>
              <w:t xml:space="preserve">. </w:t>
            </w:r>
          </w:p>
          <w:p w:rsidR="00732DF7" w:rsidRPr="004E246C" w:rsidRDefault="00732DF7" w:rsidP="00D1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4E246C">
              <w:rPr>
                <w:lang w:val="uk-UA"/>
              </w:rPr>
              <w:t xml:space="preserve">Замовник має право з </w:t>
            </w:r>
            <w:bookmarkStart w:id="0" w:name="125"/>
            <w:bookmarkEnd w:id="0"/>
            <w:r w:rsidRPr="004E246C">
              <w:rPr>
                <w:lang w:val="uk-UA"/>
              </w:rPr>
              <w:t xml:space="preserve">власної ініціативи чи за результатами запитів </w:t>
            </w:r>
            <w:bookmarkStart w:id="1" w:name="126"/>
            <w:bookmarkEnd w:id="1"/>
            <w:r w:rsidRPr="004E246C">
              <w:rPr>
                <w:lang w:val="uk-UA"/>
              </w:rPr>
              <w:t xml:space="preserve">внести зміни до документації конкурсних </w:t>
            </w:r>
            <w:bookmarkStart w:id="2" w:name="127"/>
            <w:bookmarkEnd w:id="2"/>
            <w:r w:rsidRPr="004E246C">
              <w:rPr>
                <w:lang w:val="uk-UA"/>
              </w:rPr>
              <w:t>торгів, продовживши строк подання та розкриття</w:t>
            </w:r>
            <w:bookmarkStart w:id="3" w:name="128"/>
            <w:bookmarkEnd w:id="3"/>
            <w:r w:rsidRPr="004E246C">
              <w:rPr>
                <w:lang w:val="uk-UA"/>
              </w:rPr>
              <w:t xml:space="preserve"> пропозицій конкурсних торгів не менше ніж на </w:t>
            </w:r>
            <w:bookmarkStart w:id="4" w:name="129"/>
            <w:bookmarkEnd w:id="4"/>
            <w:r w:rsidRPr="004E246C">
              <w:rPr>
                <w:lang w:val="uk-UA"/>
              </w:rPr>
              <w:t xml:space="preserve">сім днів та повідомити письмово протягом </w:t>
            </w:r>
            <w:bookmarkStart w:id="5" w:name="130"/>
            <w:bookmarkEnd w:id="5"/>
            <w:r w:rsidRPr="004E246C">
              <w:rPr>
                <w:lang w:val="uk-UA"/>
              </w:rPr>
              <w:t xml:space="preserve">одного робочого дня з дня прийняття рішення </w:t>
            </w:r>
            <w:bookmarkStart w:id="6" w:name="131"/>
            <w:bookmarkEnd w:id="6"/>
            <w:r w:rsidRPr="004E246C">
              <w:rPr>
                <w:lang w:val="uk-UA"/>
              </w:rPr>
              <w:t xml:space="preserve">про внесення зазначених змін усіх осіб, яким </w:t>
            </w:r>
            <w:bookmarkStart w:id="7" w:name="132"/>
            <w:bookmarkEnd w:id="7"/>
            <w:r w:rsidRPr="004E246C">
              <w:rPr>
                <w:lang w:val="uk-UA"/>
              </w:rPr>
              <w:t xml:space="preserve">було видано документацію конкурсних торгів.   </w:t>
            </w:r>
            <w:bookmarkStart w:id="8" w:name="133"/>
            <w:bookmarkEnd w:id="8"/>
            <w:r w:rsidRPr="004E246C">
              <w:rPr>
                <w:lang w:val="uk-UA"/>
              </w:rPr>
              <w:t xml:space="preserve">У разі здійснення закупівлі за скороченою </w:t>
            </w:r>
            <w:bookmarkStart w:id="9" w:name="134"/>
            <w:bookmarkEnd w:id="9"/>
            <w:r w:rsidRPr="004E246C">
              <w:rPr>
                <w:lang w:val="uk-UA"/>
              </w:rPr>
              <w:t xml:space="preserve">процедурою замовник не має права з власної </w:t>
            </w:r>
            <w:bookmarkStart w:id="10" w:name="135"/>
            <w:bookmarkEnd w:id="10"/>
            <w:r w:rsidRPr="004E246C">
              <w:rPr>
                <w:lang w:val="uk-UA"/>
              </w:rPr>
              <w:t xml:space="preserve">ініціативи чи за результатами запитів вносити </w:t>
            </w:r>
            <w:bookmarkStart w:id="11" w:name="136"/>
            <w:bookmarkEnd w:id="11"/>
            <w:r w:rsidRPr="004E246C">
              <w:rPr>
                <w:lang w:val="uk-UA"/>
              </w:rPr>
              <w:t xml:space="preserve">зміни до документації конкурсних торгів, крім </w:t>
            </w:r>
            <w:bookmarkStart w:id="12" w:name="137"/>
            <w:bookmarkEnd w:id="12"/>
            <w:r w:rsidRPr="004E246C">
              <w:rPr>
                <w:lang w:val="uk-UA"/>
              </w:rPr>
              <w:t xml:space="preserve">випадків, коли внесення таких змін необхідне </w:t>
            </w:r>
            <w:bookmarkStart w:id="13" w:name="138"/>
            <w:bookmarkEnd w:id="13"/>
            <w:r w:rsidRPr="004E246C">
              <w:rPr>
                <w:lang w:val="uk-UA"/>
              </w:rPr>
              <w:t xml:space="preserve">для приведення документації конкурсних торгів </w:t>
            </w:r>
            <w:bookmarkStart w:id="14" w:name="139"/>
            <w:bookmarkEnd w:id="14"/>
            <w:r w:rsidRPr="004E246C">
              <w:rPr>
                <w:lang w:val="uk-UA"/>
              </w:rPr>
              <w:t xml:space="preserve">у відповідність із вимогами чинного </w:t>
            </w:r>
            <w:bookmarkStart w:id="15" w:name="140"/>
            <w:bookmarkEnd w:id="15"/>
            <w:r w:rsidRPr="004E246C">
              <w:rPr>
                <w:lang w:val="uk-UA"/>
              </w:rPr>
              <w:t xml:space="preserve">законодавства або такі зміни вимагає рішення </w:t>
            </w:r>
            <w:bookmarkStart w:id="16" w:name="141"/>
            <w:bookmarkEnd w:id="16"/>
            <w:r w:rsidRPr="004E246C">
              <w:rPr>
                <w:lang w:val="uk-UA"/>
              </w:rPr>
              <w:t xml:space="preserve">органу оскарження. У такому разі замовник </w:t>
            </w:r>
            <w:bookmarkStart w:id="17" w:name="142"/>
            <w:bookmarkEnd w:id="17"/>
            <w:r w:rsidRPr="004E246C">
              <w:rPr>
                <w:lang w:val="uk-UA"/>
              </w:rPr>
              <w:t>вносить відповідні зміни до документації</w:t>
            </w:r>
            <w:bookmarkStart w:id="18" w:name="143"/>
            <w:bookmarkEnd w:id="18"/>
            <w:r w:rsidRPr="004E246C">
              <w:rPr>
                <w:lang w:val="uk-UA"/>
              </w:rPr>
              <w:t xml:space="preserve"> конкурсних торгів та продовжує строк подання </w:t>
            </w:r>
            <w:bookmarkStart w:id="19" w:name="144"/>
            <w:bookmarkEnd w:id="19"/>
            <w:r w:rsidRPr="004E246C">
              <w:rPr>
                <w:lang w:val="uk-UA"/>
              </w:rPr>
              <w:t xml:space="preserve">пропозицій конкурсних торгів. </w:t>
            </w:r>
          </w:p>
          <w:p w:rsidR="00732DF7" w:rsidRPr="004E246C" w:rsidRDefault="00732DF7" w:rsidP="00D14AF1">
            <w:pPr>
              <w:tabs>
                <w:tab w:val="left" w:pos="-108"/>
                <w:tab w:val="left" w:pos="0"/>
              </w:tabs>
              <w:jc w:val="both"/>
              <w:rPr>
                <w:lang w:val="uk-UA"/>
              </w:rPr>
            </w:pPr>
            <w:r w:rsidRPr="004E246C">
              <w:rPr>
                <w:lang w:val="uk-UA"/>
              </w:rPr>
              <w:t>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732DF7" w:rsidRDefault="00732DF7" w:rsidP="00D14AF1">
            <w:pPr>
              <w:tabs>
                <w:tab w:val="left" w:pos="-108"/>
                <w:tab w:val="left" w:pos="0"/>
              </w:tabs>
              <w:jc w:val="both"/>
              <w:rPr>
                <w:lang w:val="uk-UA"/>
              </w:rPr>
            </w:pPr>
            <w:r w:rsidRPr="004E246C">
              <w:rPr>
                <w:lang w:val="uk-UA"/>
              </w:rPr>
              <w:t>Зазначена інформація оприлюднюється замовником відповідно до статті 10 Закону</w:t>
            </w:r>
          </w:p>
          <w:p w:rsidR="001C56F5" w:rsidRPr="004E246C" w:rsidRDefault="001C56F5" w:rsidP="00D14AF1">
            <w:pPr>
              <w:tabs>
                <w:tab w:val="left" w:pos="-108"/>
                <w:tab w:val="left" w:pos="0"/>
              </w:tabs>
              <w:jc w:val="both"/>
              <w:rPr>
                <w:lang w:val="uk-UA"/>
              </w:rPr>
            </w:pP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2. Порядок проведення зборів з метою роз'яснення запитів щодо документації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разі проведення зборів з метою роз'яснення будь-яких запитів щодо документації конкурсних торгів замовник повинен забезпечити ведення протоколу таких зборів з викладенням у ньому всіх роз'яснень щодо запитів і надсилає його всім особам, яким було подано документацію конкурсних торгів, незалежно від їх присутності на зборах.</w:t>
            </w:r>
          </w:p>
          <w:p w:rsidR="001C56F5" w:rsidRDefault="00732DF7" w:rsidP="00FA6A7D">
            <w:pPr>
              <w:tabs>
                <w:tab w:val="left" w:pos="2160"/>
                <w:tab w:val="left" w:pos="3600"/>
              </w:tabs>
              <w:jc w:val="both"/>
              <w:rPr>
                <w:lang w:val="uk-UA"/>
              </w:rPr>
            </w:pPr>
            <w:r w:rsidRPr="004E246C">
              <w:rPr>
                <w:lang w:val="uk-UA"/>
              </w:rPr>
              <w:t xml:space="preserve">Зазначена інформація оприлюднюється замовником відповідно до статті 10 Закону. </w:t>
            </w:r>
          </w:p>
          <w:p w:rsidR="00E4753B" w:rsidRDefault="00E4753B" w:rsidP="00FA6A7D">
            <w:pPr>
              <w:tabs>
                <w:tab w:val="left" w:pos="2160"/>
                <w:tab w:val="left" w:pos="3600"/>
              </w:tabs>
              <w:jc w:val="both"/>
              <w:rPr>
                <w:lang w:val="uk-UA"/>
              </w:rPr>
            </w:pPr>
          </w:p>
          <w:p w:rsidR="00FA6A7D" w:rsidRDefault="00FA6A7D" w:rsidP="00FA6A7D">
            <w:pPr>
              <w:tabs>
                <w:tab w:val="left" w:pos="2160"/>
                <w:tab w:val="left" w:pos="3600"/>
              </w:tabs>
              <w:jc w:val="both"/>
              <w:rPr>
                <w:lang w:val="uk-UA"/>
              </w:rPr>
            </w:pPr>
          </w:p>
          <w:p w:rsidR="003A05E4" w:rsidRPr="004E246C" w:rsidRDefault="003A05E4" w:rsidP="00FA6A7D">
            <w:pPr>
              <w:tabs>
                <w:tab w:val="left" w:pos="2160"/>
                <w:tab w:val="left" w:pos="3600"/>
              </w:tabs>
              <w:jc w:val="both"/>
              <w:rPr>
                <w:lang w:val="uk-UA"/>
              </w:rPr>
            </w:pP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E60B26">
              <w:rPr>
                <w:b/>
                <w:lang w:val="uk-UA"/>
              </w:rPr>
              <w:lastRenderedPageBreak/>
              <w:t>Розділ III. Підготовка пропозицій конкурсних</w:t>
            </w:r>
            <w:r w:rsidRPr="004E246C">
              <w:rPr>
                <w:b/>
                <w:lang w:val="uk-UA"/>
              </w:rPr>
              <w:t xml:space="preserve">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1.Оформлення пропозиції конкурсних торгів </w:t>
            </w:r>
          </w:p>
          <w:p w:rsidR="00732DF7" w:rsidRPr="004E246C" w:rsidRDefault="00732DF7" w:rsidP="004E246C">
            <w:pPr>
              <w:tabs>
                <w:tab w:val="left" w:pos="2160"/>
                <w:tab w:val="left" w:pos="3600"/>
              </w:tabs>
              <w:rPr>
                <w:b/>
                <w:lang w:val="uk-UA"/>
              </w:rPr>
            </w:pPr>
            <w:r w:rsidRPr="004E246C">
              <w:rPr>
                <w:lang w:val="uk-UA"/>
              </w:rPr>
              <w:t xml:space="preserve">*Ця вимога не стосується учасників, які здійснюють діяльність без печатки згідно з чинним законодавством, за винятком оригіналів чи нотаріально завірених документів, виданих учаснику іншими організаціями (підприємствами, установами) </w:t>
            </w: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E60B26">
            <w:pPr>
              <w:widowControl w:val="0"/>
              <w:autoSpaceDE w:val="0"/>
              <w:autoSpaceDN w:val="0"/>
              <w:adjustRightInd w:val="0"/>
              <w:jc w:val="both"/>
              <w:rPr>
                <w:lang w:val="uk-UA"/>
              </w:rPr>
            </w:pPr>
            <w:r w:rsidRPr="004E246C">
              <w:rPr>
                <w:lang w:val="uk-UA"/>
              </w:rPr>
              <w:t xml:space="preserve">Для правильного оформлення пропозиції конкурсних торгів учасник вивчає всі інструкції, форми та терміни, наведені у цій документації конкурсних торгів. Неспроможність подати всю інформацію, що потребує документація конкурсних торгів, або подання пропозиції конкурсних торгів, яка не відповідає вимогам документації конкурсних торгів, буде віднесена на ризик учасника та спричинить за собою відхилення такої пропозиції конкурсних торгів. </w:t>
            </w:r>
          </w:p>
          <w:p w:rsidR="00732DF7" w:rsidRPr="00E60B26" w:rsidRDefault="00732DF7" w:rsidP="00E60B26">
            <w:pPr>
              <w:pStyle w:val="a7"/>
              <w:spacing w:before="0" w:beforeAutospacing="0" w:after="0" w:afterAutospacing="0"/>
              <w:contextualSpacing/>
              <w:jc w:val="both"/>
              <w:rPr>
                <w:b/>
                <w:color w:val="0000FF"/>
                <w:lang w:val="uk-UA"/>
              </w:rPr>
            </w:pPr>
            <w:r w:rsidRPr="004E246C">
              <w:rPr>
                <w:b/>
                <w:color w:val="000000"/>
                <w:lang w:val="uk-UA"/>
              </w:rPr>
              <w:t xml:space="preserve">Пропозиція конкурсних торгів </w:t>
            </w:r>
            <w:r w:rsidRPr="00E60B26">
              <w:rPr>
                <w:b/>
                <w:color w:val="000000"/>
                <w:lang w:val="uk-UA"/>
              </w:rPr>
              <w:t>подається у письмовій формі за підписом уповноваженої посадової особи учасника, повинна мати реєстр наданих документів, прошита, пронумерована та скріплена печаткою* у запечатаному конверті.</w:t>
            </w:r>
          </w:p>
          <w:p w:rsidR="00732DF7" w:rsidRPr="00E60B26" w:rsidRDefault="00732DF7" w:rsidP="00E60B26">
            <w:pPr>
              <w:jc w:val="both"/>
              <w:rPr>
                <w:rFonts w:eastAsia="TimesNewRomanPS-BoldMT"/>
                <w:lang w:val="uk-UA"/>
              </w:rPr>
            </w:pPr>
            <w:r w:rsidRPr="00E60B26">
              <w:rPr>
                <w:rFonts w:eastAsia="TimesNewRomanPSMT"/>
                <w:lang w:val="uk-UA"/>
              </w:rPr>
              <w:t>Учасник процедури закупівлі має право подати лише одну пропозицію конкурсних торгів.</w:t>
            </w:r>
          </w:p>
          <w:p w:rsidR="00732DF7" w:rsidRPr="00E60B26" w:rsidRDefault="00732DF7" w:rsidP="00E60B26">
            <w:pPr>
              <w:jc w:val="both"/>
              <w:rPr>
                <w:rFonts w:eastAsia="TimesNewRomanPS-BoldMT"/>
                <w:lang w:val="uk-UA"/>
              </w:rPr>
            </w:pPr>
            <w:r w:rsidRPr="00E60B26">
              <w:rPr>
                <w:lang w:val="uk-UA"/>
              </w:rPr>
              <w:t xml:space="preserve">Учасникам процедури закупівлі дозволяється подавати пропозиції конкурсних торгів лише щодо предмета закупівлі в цілому. </w:t>
            </w:r>
          </w:p>
          <w:p w:rsidR="00732DF7" w:rsidRPr="00E60B26" w:rsidRDefault="00732DF7" w:rsidP="00E60B26">
            <w:pPr>
              <w:autoSpaceDE w:val="0"/>
              <w:autoSpaceDN w:val="0"/>
              <w:adjustRightInd w:val="0"/>
              <w:jc w:val="both"/>
              <w:rPr>
                <w:b/>
                <w:color w:val="000000"/>
                <w:lang w:val="uk-UA"/>
              </w:rPr>
            </w:pPr>
            <w:r w:rsidRPr="00E60B26">
              <w:rPr>
                <w:b/>
                <w:color w:val="000000"/>
                <w:lang w:val="uk-UA"/>
              </w:rPr>
              <w:t>Усі сторінки пропозиції конкурсних торгів учасника процедури закупівлі повинні бути пронумеровані та містити підпис, прізвище та ініціали уповноваженої посадової особи учасника процедури закупівлі, а також відбитки печатки*.</w:t>
            </w:r>
          </w:p>
          <w:p w:rsidR="00732DF7" w:rsidRPr="004E246C" w:rsidRDefault="00732DF7" w:rsidP="00E60B26">
            <w:pPr>
              <w:autoSpaceDE w:val="0"/>
              <w:autoSpaceDN w:val="0"/>
              <w:adjustRightInd w:val="0"/>
              <w:jc w:val="both"/>
              <w:rPr>
                <w:b/>
                <w:color w:val="000000"/>
                <w:lang w:val="uk-UA"/>
              </w:rPr>
            </w:pPr>
            <w:r w:rsidRPr="00E60B26">
              <w:rPr>
                <w:b/>
                <w:color w:val="000000"/>
                <w:lang w:val="uk-UA"/>
              </w:rPr>
              <w:t>Усі документи, що мають відношення до п</w:t>
            </w:r>
            <w:r w:rsidRPr="004E246C">
              <w:rPr>
                <w:b/>
                <w:color w:val="000000"/>
                <w:lang w:val="uk-UA"/>
              </w:rPr>
              <w:t>ропозиції конкурсних торгів, та підготовлені безпосередньо учасником, повинні містити дату створення документу.</w:t>
            </w:r>
          </w:p>
          <w:p w:rsidR="00732DF7" w:rsidRPr="004E246C" w:rsidRDefault="00732DF7" w:rsidP="00E60B26">
            <w:pPr>
              <w:pStyle w:val="a7"/>
              <w:spacing w:before="0" w:beforeAutospacing="0" w:after="0" w:afterAutospacing="0"/>
              <w:contextualSpacing/>
              <w:jc w:val="both"/>
              <w:rPr>
                <w:color w:val="000000"/>
                <w:lang w:val="uk-UA"/>
              </w:rPr>
            </w:pPr>
            <w:r w:rsidRPr="004E246C">
              <w:rPr>
                <w:lang w:val="uk-UA"/>
              </w:rPr>
              <w:t>Відповідальність за помилки друку у документах пропозиції конкурсних торгів  несе учасник.</w:t>
            </w:r>
          </w:p>
          <w:p w:rsidR="00732DF7" w:rsidRPr="004E246C" w:rsidRDefault="00732DF7" w:rsidP="00E60B26">
            <w:pPr>
              <w:autoSpaceDE w:val="0"/>
              <w:autoSpaceDN w:val="0"/>
              <w:adjustRightInd w:val="0"/>
              <w:jc w:val="both"/>
              <w:rPr>
                <w:rFonts w:eastAsia="TimesNewRomanPSMT"/>
                <w:lang w:val="uk-UA"/>
              </w:rPr>
            </w:pPr>
            <w:r w:rsidRPr="004E246C">
              <w:rPr>
                <w:rFonts w:eastAsia="TimesNewRomanPSMT"/>
                <w:lang w:val="uk-UA"/>
              </w:rPr>
              <w:t>Повноваження щодо підпису документів пропозиції конкурсних торгів учасника процедури закупівлі підтверджуються</w:t>
            </w:r>
            <w:r w:rsidRPr="004E246C">
              <w:rPr>
                <w:lang w:val="uk-UA"/>
              </w:rPr>
              <w:t xml:space="preserve"> одним з таких документів:</w:t>
            </w:r>
            <w:r w:rsidRPr="004E246C">
              <w:rPr>
                <w:rFonts w:eastAsia="TimesNewRomanPSMT"/>
                <w:lang w:val="uk-UA"/>
              </w:rPr>
              <w:t xml:space="preserve">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 конкурсних торгів. </w:t>
            </w:r>
          </w:p>
          <w:p w:rsidR="00732DF7" w:rsidRPr="004E246C" w:rsidRDefault="00732DF7" w:rsidP="00E60B26">
            <w:pPr>
              <w:autoSpaceDE w:val="0"/>
              <w:autoSpaceDN w:val="0"/>
              <w:adjustRightInd w:val="0"/>
              <w:jc w:val="both"/>
              <w:rPr>
                <w:lang w:val="uk-UA"/>
              </w:rPr>
            </w:pPr>
            <w:r w:rsidRPr="004E246C">
              <w:rPr>
                <w:lang w:val="uk-UA"/>
              </w:rPr>
              <w:t>Повноваження учасника – фізичної особи підтверджуються документами: копією паспорту; копією довідки про присвоєння ідентифікаційного коду.</w:t>
            </w:r>
            <w:r w:rsidRPr="004E246C">
              <w:rPr>
                <w:color w:val="000000"/>
                <w:lang w:val="uk-UA"/>
              </w:rPr>
              <w:t xml:space="preserve"> </w:t>
            </w:r>
          </w:p>
          <w:p w:rsidR="00732DF7" w:rsidRPr="004E246C" w:rsidRDefault="00732DF7" w:rsidP="00E60B26">
            <w:pPr>
              <w:jc w:val="both"/>
              <w:rPr>
                <w:lang w:val="uk-UA"/>
              </w:rPr>
            </w:pPr>
            <w:r w:rsidRPr="004E246C">
              <w:rPr>
                <w:lang w:val="uk-UA"/>
              </w:rPr>
              <w:t xml:space="preserve">Пропозиція конкурсних торгів запечатується у одному конверті, який у місцях склеювання повинен містити відбитки печатки* учасника процедури закупівлі. </w:t>
            </w:r>
          </w:p>
          <w:p w:rsidR="00732DF7" w:rsidRPr="004E246C" w:rsidRDefault="00732DF7" w:rsidP="00E60B26">
            <w:pPr>
              <w:autoSpaceDE w:val="0"/>
              <w:autoSpaceDN w:val="0"/>
              <w:adjustRightInd w:val="0"/>
              <w:ind w:left="-108" w:firstLine="108"/>
              <w:jc w:val="both"/>
              <w:rPr>
                <w:b/>
                <w:i/>
                <w:color w:val="000000"/>
                <w:lang w:val="uk-UA"/>
              </w:rPr>
            </w:pPr>
            <w:r w:rsidRPr="004E246C">
              <w:rPr>
                <w:b/>
                <w:i/>
                <w:color w:val="000000"/>
                <w:lang w:val="uk-UA"/>
              </w:rPr>
              <w:t>На конверті повинно бути зазначено:</w:t>
            </w:r>
          </w:p>
          <w:p w:rsidR="00732DF7" w:rsidRPr="004E246C" w:rsidRDefault="00732DF7" w:rsidP="00E60B26">
            <w:pPr>
              <w:autoSpaceDE w:val="0"/>
              <w:autoSpaceDN w:val="0"/>
              <w:adjustRightInd w:val="0"/>
              <w:ind w:left="-108" w:firstLine="108"/>
              <w:jc w:val="both"/>
              <w:rPr>
                <w:color w:val="000000"/>
                <w:lang w:val="uk-UA"/>
              </w:rPr>
            </w:pPr>
            <w:r w:rsidRPr="004E246C">
              <w:rPr>
                <w:color w:val="000000"/>
                <w:lang w:val="uk-UA"/>
              </w:rPr>
              <w:t>- повне найменування і місцезнаходження замовника;</w:t>
            </w:r>
          </w:p>
          <w:p w:rsidR="00732DF7" w:rsidRPr="004E246C" w:rsidRDefault="00732DF7" w:rsidP="00E60B26">
            <w:pPr>
              <w:autoSpaceDE w:val="0"/>
              <w:autoSpaceDN w:val="0"/>
              <w:adjustRightInd w:val="0"/>
              <w:ind w:left="-108" w:firstLine="108"/>
              <w:jc w:val="both"/>
              <w:rPr>
                <w:rFonts w:eastAsia="TimesNewRomanPSMT"/>
                <w:lang w:val="uk-UA"/>
              </w:rPr>
            </w:pPr>
            <w:r w:rsidRPr="004E246C">
              <w:rPr>
                <w:color w:val="000000"/>
                <w:lang w:val="uk-UA"/>
              </w:rPr>
              <w:t>- назва предмета закупівлі відповідно до оголошення про проведення відкритих торгів</w:t>
            </w:r>
            <w:r w:rsidRPr="004E246C">
              <w:rPr>
                <w:rFonts w:eastAsia="TimesNewRomanPSMT"/>
                <w:lang w:val="uk-UA"/>
              </w:rPr>
              <w:t>;</w:t>
            </w:r>
          </w:p>
          <w:p w:rsidR="00732DF7" w:rsidRPr="004E246C" w:rsidRDefault="00732DF7" w:rsidP="00E60B26">
            <w:pPr>
              <w:autoSpaceDE w:val="0"/>
              <w:autoSpaceDN w:val="0"/>
              <w:adjustRightInd w:val="0"/>
              <w:ind w:left="-108" w:firstLine="108"/>
              <w:jc w:val="both"/>
              <w:rPr>
                <w:lang w:val="uk-UA"/>
              </w:rPr>
            </w:pPr>
            <w:r w:rsidRPr="004E246C">
              <w:rPr>
                <w:color w:val="000000"/>
                <w:lang w:val="uk-UA"/>
              </w:rPr>
              <w:t xml:space="preserve">- повне найменування (прізвище, ім'я, по батькові) учасника процедури закупівлі, його місцезнаходження (місце проживання), </w:t>
            </w:r>
            <w:r w:rsidRPr="004E246C">
              <w:rPr>
                <w:lang w:val="uk-UA"/>
              </w:rPr>
              <w:t>ідентифікаційний код за ЄДРПОУ, номери контактних телефонів;</w:t>
            </w:r>
          </w:p>
          <w:p w:rsidR="00732DF7" w:rsidRPr="004E246C" w:rsidRDefault="00732DF7" w:rsidP="00E60B26">
            <w:pPr>
              <w:autoSpaceDE w:val="0"/>
              <w:autoSpaceDN w:val="0"/>
              <w:adjustRightInd w:val="0"/>
              <w:ind w:left="-108" w:firstLine="108"/>
              <w:jc w:val="both"/>
              <w:rPr>
                <w:lang w:val="uk-UA"/>
              </w:rPr>
            </w:pPr>
            <w:r w:rsidRPr="004E246C">
              <w:rPr>
                <w:lang w:val="uk-UA"/>
              </w:rPr>
              <w:t xml:space="preserve">- маркування: «Не відкривати до (дата) ____ (час) ____ » </w:t>
            </w:r>
            <w:r w:rsidRPr="004E246C">
              <w:rPr>
                <w:i/>
                <w:lang w:val="uk-UA"/>
              </w:rPr>
              <w:t xml:space="preserve">                    </w:t>
            </w:r>
            <w:r w:rsidRPr="004E246C">
              <w:rPr>
                <w:lang w:val="uk-UA"/>
              </w:rPr>
              <w:t xml:space="preserve">                                                                                                                                                                                                                                           Якщо конверти</w:t>
            </w:r>
            <w:r w:rsidRPr="004E246C">
              <w:rPr>
                <w:i/>
                <w:lang w:val="uk-UA"/>
              </w:rPr>
              <w:t xml:space="preserve">, </w:t>
            </w:r>
            <w:r w:rsidRPr="004E246C">
              <w:rPr>
                <w:lang w:val="uk-UA"/>
              </w:rPr>
              <w:t xml:space="preserve">що містять пропозицію конкурсних торгів, не оформлені, не запечатані та не промарковані відповідно до вимог документації конкурсних торгів, замовник не несе </w:t>
            </w:r>
            <w:r w:rsidRPr="004E246C">
              <w:rPr>
                <w:lang w:val="uk-UA"/>
              </w:rPr>
              <w:lastRenderedPageBreak/>
              <w:t>відповідальності за передчасне розкриття конвертів, їх втрату або запізнення, збереження форми та змісту пропозиції конкурсних торгів до моменту її офіційного розкриття.</w:t>
            </w:r>
          </w:p>
          <w:p w:rsidR="00732DF7" w:rsidRPr="004E246C" w:rsidRDefault="00732DF7" w:rsidP="00E60B26">
            <w:pPr>
              <w:autoSpaceDE w:val="0"/>
              <w:autoSpaceDN w:val="0"/>
              <w:adjustRightInd w:val="0"/>
              <w:ind w:left="-108" w:firstLine="108"/>
              <w:jc w:val="both"/>
              <w:rPr>
                <w:lang w:val="uk-UA"/>
              </w:rPr>
            </w:pPr>
            <w:r w:rsidRPr="004E246C">
              <w:rPr>
                <w:rFonts w:eastAsia="TimesNewRomanPSMT"/>
                <w:lang w:val="uk-UA"/>
              </w:rPr>
              <w:t xml:space="preserve">Отримана пропозиція конкурсних торгів вноситься Замовником до реєстру </w:t>
            </w:r>
            <w:r w:rsidRPr="004E246C">
              <w:rPr>
                <w:color w:val="000000"/>
                <w:lang w:val="uk-UA"/>
              </w:rPr>
              <w:t>отриманих пропозицій конкурсних торгів, кваліфікаційних пропозицій, цінових пропозицій.</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2. Зміст пропозиції конкурсних торгів учасника</w:t>
            </w: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E60B26">
            <w:pPr>
              <w:jc w:val="both"/>
              <w:rPr>
                <w:lang w:val="uk-UA"/>
              </w:rPr>
            </w:pPr>
            <w:r w:rsidRPr="004E246C">
              <w:rPr>
                <w:lang w:val="uk-UA"/>
              </w:rPr>
              <w:t xml:space="preserve">Пропозиція конкурсних торгів, яка подається учасником процедури закупівлі, обов’язково повинна складатися з: </w:t>
            </w:r>
          </w:p>
          <w:p w:rsidR="00732DF7" w:rsidRPr="004E246C" w:rsidRDefault="00732DF7" w:rsidP="00E60B26">
            <w:pPr>
              <w:autoSpaceDE w:val="0"/>
              <w:autoSpaceDN w:val="0"/>
              <w:adjustRightInd w:val="0"/>
              <w:jc w:val="both"/>
              <w:rPr>
                <w:rFonts w:eastAsia="TimesNewRomanPSMT"/>
                <w:lang w:val="uk-UA"/>
              </w:rPr>
            </w:pPr>
            <w:r w:rsidRPr="004E246C">
              <w:rPr>
                <w:rFonts w:eastAsia="TimesNewRomanPSMT"/>
                <w:lang w:val="uk-UA"/>
              </w:rPr>
              <w:t>- пропозиції конкурсних торгів: «ПРОПОЗИЦІЯ КОНКУРСНИХ ТОРГІВ»</w:t>
            </w:r>
            <w:r w:rsidRPr="004E246C">
              <w:rPr>
                <w:lang w:val="uk-UA"/>
              </w:rPr>
              <w:t xml:space="preserve"> (форма </w:t>
            </w:r>
            <w:r w:rsidRPr="004E246C">
              <w:rPr>
                <w:bCs/>
                <w:lang w:val="uk-UA"/>
              </w:rPr>
              <w:t xml:space="preserve">наведена </w:t>
            </w:r>
            <w:r w:rsidRPr="004E246C">
              <w:rPr>
                <w:lang w:val="uk-UA"/>
              </w:rPr>
              <w:t>у Додатку 1 до Інструкції з підготовки пропозицій конкурсних торгів документації конкурсних торгів);</w:t>
            </w:r>
          </w:p>
          <w:p w:rsidR="00732DF7" w:rsidRPr="004E246C" w:rsidRDefault="00732DF7" w:rsidP="00E60B26">
            <w:pPr>
              <w:autoSpaceDE w:val="0"/>
              <w:autoSpaceDN w:val="0"/>
              <w:adjustRightInd w:val="0"/>
              <w:jc w:val="both"/>
              <w:rPr>
                <w:lang w:val="uk-UA"/>
              </w:rPr>
            </w:pPr>
            <w:r w:rsidRPr="004E246C">
              <w:rPr>
                <w:lang w:val="uk-UA"/>
              </w:rPr>
              <w:t xml:space="preserve">- </w:t>
            </w:r>
            <w:r w:rsidRPr="004E246C">
              <w:rPr>
                <w:rFonts w:eastAsia="TimesNewRomanPSMT"/>
                <w:lang w:val="uk-UA"/>
              </w:rPr>
              <w:t>документів</w:t>
            </w:r>
            <w:r w:rsidRPr="004E246C">
              <w:rPr>
                <w:lang w:val="uk-UA"/>
              </w:rPr>
              <w:t xml:space="preserve">, </w:t>
            </w:r>
            <w:r w:rsidRPr="004E246C">
              <w:rPr>
                <w:rFonts w:eastAsia="TimesNewRomanPSMT"/>
                <w:lang w:val="uk-UA"/>
              </w:rPr>
              <w:t>що підтверджують повноваження посадової особи або представника учасника процедури закупівлі щодо підпису документів пропозиції конкурсних торгів</w:t>
            </w:r>
            <w:r w:rsidRPr="004E246C">
              <w:rPr>
                <w:lang w:val="uk-UA"/>
              </w:rPr>
              <w:t>;</w:t>
            </w:r>
          </w:p>
          <w:p w:rsidR="00732DF7" w:rsidRPr="004E246C" w:rsidRDefault="00732DF7" w:rsidP="00E6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NewRomanPSMT"/>
                <w:lang w:val="uk-UA"/>
              </w:rPr>
            </w:pPr>
            <w:r w:rsidRPr="004E246C">
              <w:rPr>
                <w:lang w:val="uk-UA"/>
              </w:rPr>
              <w:t xml:space="preserve">- </w:t>
            </w:r>
            <w:r w:rsidRPr="004E246C">
              <w:rPr>
                <w:rFonts w:eastAsia="TimesNewRomanPSMT"/>
                <w:lang w:val="uk-UA"/>
              </w:rPr>
              <w:t>документального підтвердження відповідності послуг за пропозицією конкурсних торгів Учасника технічним</w:t>
            </w:r>
            <w:r w:rsidRPr="004E246C">
              <w:rPr>
                <w:lang w:val="uk-UA"/>
              </w:rPr>
              <w:t xml:space="preserve">, </w:t>
            </w:r>
            <w:r w:rsidRPr="004E246C">
              <w:rPr>
                <w:rFonts w:eastAsia="TimesNewRomanPSMT"/>
                <w:lang w:val="uk-UA"/>
              </w:rPr>
              <w:t>якісним</w:t>
            </w:r>
            <w:r w:rsidRPr="004E246C">
              <w:rPr>
                <w:lang w:val="uk-UA"/>
              </w:rPr>
              <w:t>,</w:t>
            </w:r>
            <w:r w:rsidRPr="004E246C">
              <w:rPr>
                <w:rFonts w:eastAsia="TimesNewRomanPSMT"/>
                <w:lang w:val="uk-UA"/>
              </w:rPr>
              <w:t xml:space="preserve"> кількісним та іншим вимогам, встановленим замовником у документації конкурсних торгів, в тому числі відповідну технічну</w:t>
            </w:r>
            <w:bookmarkStart w:id="20" w:name="236"/>
            <w:bookmarkEnd w:id="20"/>
            <w:r w:rsidRPr="004E246C">
              <w:rPr>
                <w:rFonts w:eastAsia="TimesNewRomanPSMT"/>
                <w:lang w:val="uk-UA"/>
              </w:rPr>
              <w:t xml:space="preserve"> специфікацію; </w:t>
            </w:r>
          </w:p>
          <w:p w:rsidR="00732DF7" w:rsidRPr="004E246C" w:rsidRDefault="00732DF7" w:rsidP="00E60B26">
            <w:pPr>
              <w:autoSpaceDE w:val="0"/>
              <w:autoSpaceDN w:val="0"/>
              <w:adjustRightInd w:val="0"/>
              <w:jc w:val="both"/>
              <w:rPr>
                <w:rFonts w:eastAsia="TimesNewRomanPSMT"/>
                <w:lang w:val="uk-UA"/>
              </w:rPr>
            </w:pPr>
            <w:r w:rsidRPr="004E246C">
              <w:rPr>
                <w:lang w:val="uk-UA"/>
              </w:rPr>
              <w:t xml:space="preserve">- </w:t>
            </w:r>
            <w:r w:rsidRPr="004E246C">
              <w:rPr>
                <w:rFonts w:eastAsia="TimesNewRomanPSMT"/>
                <w:lang w:val="uk-UA"/>
              </w:rPr>
              <w:t>документально підтвердженої інформації про відповідність учасника кваліфікаційним критеріям та іншим вимогам документації конкурсних торгів</w:t>
            </w:r>
            <w:r w:rsidRPr="004E246C">
              <w:rPr>
                <w:lang w:val="uk-UA"/>
              </w:rPr>
              <w:t xml:space="preserve">, </w:t>
            </w:r>
            <w:r w:rsidRPr="004E246C">
              <w:rPr>
                <w:rFonts w:eastAsia="TimesNewRomanPSMT"/>
                <w:lang w:val="uk-UA"/>
              </w:rPr>
              <w:t>встановленим замовником</w:t>
            </w:r>
            <w:r w:rsidR="001C56F5">
              <w:rPr>
                <w:lang w:val="uk-UA"/>
              </w:rPr>
              <w:t>.</w:t>
            </w:r>
          </w:p>
          <w:p w:rsidR="00732DF7" w:rsidRPr="004E246C" w:rsidRDefault="00732DF7" w:rsidP="00E60B26">
            <w:pPr>
              <w:widowControl w:val="0"/>
              <w:autoSpaceDE w:val="0"/>
              <w:autoSpaceDN w:val="0"/>
              <w:adjustRightInd w:val="0"/>
              <w:jc w:val="both"/>
              <w:rPr>
                <w:lang w:val="uk-UA"/>
              </w:rPr>
            </w:pPr>
            <w:r w:rsidRPr="004E246C">
              <w:rPr>
                <w:lang w:val="uk-UA"/>
              </w:rPr>
              <w:t>Якщо документи пропозиції конкурсних торгів не відповідають умовам документації конкурсних торгів, така пропозиція конкурсних торгів відхиляється замовником.</w:t>
            </w:r>
          </w:p>
        </w:tc>
      </w:tr>
      <w:tr w:rsidR="00732DF7" w:rsidRPr="004E246C" w:rsidTr="004E246C">
        <w:tc>
          <w:tcPr>
            <w:tcW w:w="3240" w:type="dxa"/>
            <w:shd w:val="clear" w:color="auto" w:fill="auto"/>
          </w:tcPr>
          <w:p w:rsidR="00732DF7" w:rsidRPr="004E246C" w:rsidRDefault="00732DF7" w:rsidP="00FA6A7D">
            <w:pPr>
              <w:tabs>
                <w:tab w:val="left" w:pos="2160"/>
                <w:tab w:val="left" w:pos="3600"/>
              </w:tabs>
              <w:rPr>
                <w:b/>
                <w:lang w:val="uk-UA"/>
              </w:rPr>
            </w:pPr>
            <w:r w:rsidRPr="004E246C">
              <w:rPr>
                <w:b/>
                <w:lang w:val="uk-UA"/>
              </w:rPr>
              <w:t>3. Забезпечення пропозиції конкурсних торгів</w:t>
            </w:r>
          </w:p>
        </w:tc>
        <w:tc>
          <w:tcPr>
            <w:tcW w:w="6438" w:type="dxa"/>
            <w:shd w:val="clear" w:color="auto" w:fill="auto"/>
          </w:tcPr>
          <w:p w:rsidR="00732DF7" w:rsidRPr="004E246C" w:rsidRDefault="00243129" w:rsidP="004E246C">
            <w:pPr>
              <w:tabs>
                <w:tab w:val="left" w:pos="1440"/>
              </w:tabs>
              <w:ind w:firstLine="573"/>
              <w:jc w:val="both"/>
              <w:rPr>
                <w:lang w:val="uk-UA"/>
              </w:rPr>
            </w:pPr>
            <w:r w:rsidRPr="004E246C">
              <w:rPr>
                <w:lang w:val="uk-UA"/>
              </w:rPr>
              <w:t>Не вимагається</w:t>
            </w:r>
            <w:r w:rsidR="00732DF7" w:rsidRPr="004E246C">
              <w:rPr>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 xml:space="preserve">4. Умови повернення чи неповернення забезпечення пропозиції конкурсних торгів </w:t>
            </w:r>
          </w:p>
        </w:tc>
        <w:tc>
          <w:tcPr>
            <w:tcW w:w="6438" w:type="dxa"/>
            <w:shd w:val="clear" w:color="auto" w:fill="auto"/>
            <w:vAlign w:val="center"/>
          </w:tcPr>
          <w:p w:rsidR="00732DF7" w:rsidRPr="004E246C" w:rsidRDefault="00732DF7" w:rsidP="004E246C">
            <w:pPr>
              <w:tabs>
                <w:tab w:val="left" w:pos="1440"/>
              </w:tabs>
              <w:ind w:firstLine="573"/>
              <w:jc w:val="both"/>
              <w:rPr>
                <w:lang w:val="uk-UA"/>
              </w:rPr>
            </w:pPr>
            <w:r w:rsidRPr="004E246C">
              <w:rPr>
                <w:lang w:val="uk-UA"/>
              </w:rPr>
              <w:t>Забезпечення пропозиції конкурсних торгів не повертається замовником у разі:</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відкликання пропозиції конкурсних торгів учасником після закінчення строку її подання;</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не підписання учасником, що став переможцем торгів, договору про закупівлю;</w:t>
            </w:r>
          </w:p>
          <w:p w:rsidR="00732DF7" w:rsidRPr="004E246C" w:rsidRDefault="00732DF7" w:rsidP="004E246C">
            <w:pPr>
              <w:pStyle w:val="a7"/>
              <w:spacing w:before="0" w:beforeAutospacing="0" w:after="0" w:afterAutospacing="0"/>
              <w:ind w:left="290" w:hanging="142"/>
              <w:jc w:val="both"/>
              <w:rPr>
                <w:lang w:val="uk-UA"/>
              </w:rPr>
            </w:pPr>
            <w:r w:rsidRPr="004E246C">
              <w:rPr>
                <w:lang w:val="uk-UA"/>
              </w:rPr>
              <w:t>- ненадання переможцем торгів, забезпечення виконання договору про закупівлю після акцепту його пропозиції конкурсних торгів, якщо надання такого забезпечення передбачено документацією конкурсних торгів.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5.Строк, протягом якого пропозиції конкурсних торгів є дійсними</w:t>
            </w:r>
          </w:p>
        </w:tc>
        <w:tc>
          <w:tcPr>
            <w:tcW w:w="6438" w:type="dxa"/>
            <w:shd w:val="clear" w:color="auto" w:fill="auto"/>
          </w:tcPr>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 xml:space="preserve">Пропозиції конкурсних торгів вважаються дійсними протягом </w:t>
            </w:r>
            <w:r w:rsidRPr="004E246C">
              <w:rPr>
                <w:rFonts w:ascii="Times New Roman" w:hAnsi="Times New Roman" w:cs="Times New Roman"/>
                <w:b/>
                <w:sz w:val="24"/>
                <w:szCs w:val="24"/>
                <w:lang w:val="uk-UA"/>
              </w:rPr>
              <w:t>90 днів</w:t>
            </w:r>
            <w:r w:rsidRPr="004E246C">
              <w:rPr>
                <w:rFonts w:ascii="Times New Roman" w:hAnsi="Times New Roman" w:cs="Times New Roman"/>
                <w:sz w:val="24"/>
                <w:szCs w:val="24"/>
                <w:lang w:val="uk-UA"/>
              </w:rPr>
              <w:t xml:space="preserve"> з дати розкриття пропозицій конкурсних торгів. </w:t>
            </w:r>
          </w:p>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До закінчення цього строку замовник має право вимагати від учасників продовження строку дії пропозицій конкурсних торгів.</w:t>
            </w:r>
          </w:p>
          <w:p w:rsidR="00732DF7" w:rsidRPr="004E246C" w:rsidRDefault="00732DF7" w:rsidP="004E246C">
            <w:pPr>
              <w:pStyle w:val="HTML"/>
              <w:jc w:val="both"/>
              <w:rPr>
                <w:rFonts w:ascii="Times New Roman" w:hAnsi="Times New Roman" w:cs="Times New Roman"/>
                <w:sz w:val="24"/>
                <w:szCs w:val="24"/>
                <w:lang w:val="uk-UA"/>
              </w:rPr>
            </w:pPr>
            <w:r w:rsidRPr="004E246C">
              <w:rPr>
                <w:rFonts w:ascii="Times New Roman" w:hAnsi="Times New Roman" w:cs="Times New Roman"/>
                <w:sz w:val="24"/>
                <w:szCs w:val="24"/>
                <w:lang w:val="uk-UA"/>
              </w:rPr>
              <w:t xml:space="preserve">Учасник має право: </w:t>
            </w:r>
          </w:p>
          <w:p w:rsidR="00732DF7" w:rsidRPr="004E246C" w:rsidRDefault="00732DF7" w:rsidP="004E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4E246C">
              <w:rPr>
                <w:lang w:val="uk-UA"/>
              </w:rPr>
              <w:t>відхилити таку вимогу;</w:t>
            </w:r>
          </w:p>
          <w:p w:rsidR="00732DF7" w:rsidRPr="004E246C" w:rsidRDefault="00732DF7" w:rsidP="004E246C">
            <w:pPr>
              <w:tabs>
                <w:tab w:val="left" w:pos="2160"/>
                <w:tab w:val="left" w:pos="3600"/>
              </w:tabs>
              <w:jc w:val="both"/>
              <w:rPr>
                <w:lang w:val="uk-UA"/>
              </w:rPr>
            </w:pPr>
            <w:bookmarkStart w:id="21" w:name="414"/>
            <w:bookmarkEnd w:id="21"/>
            <w:r w:rsidRPr="004E246C">
              <w:rPr>
                <w:lang w:val="uk-UA"/>
              </w:rPr>
              <w:t>погодитися з вимогою та продовжити строк дії поданої ним пропозиції конкурсних торгів.</w:t>
            </w:r>
          </w:p>
        </w:tc>
      </w:tr>
      <w:tr w:rsidR="00732DF7" w:rsidRPr="004E246C" w:rsidTr="004E246C">
        <w:trPr>
          <w:trHeight w:val="80"/>
        </w:trPr>
        <w:tc>
          <w:tcPr>
            <w:tcW w:w="3240" w:type="dxa"/>
            <w:shd w:val="clear" w:color="auto" w:fill="auto"/>
          </w:tcPr>
          <w:p w:rsidR="00732DF7" w:rsidRPr="004E246C" w:rsidRDefault="00732DF7" w:rsidP="004E246C">
            <w:pPr>
              <w:tabs>
                <w:tab w:val="left" w:pos="2160"/>
                <w:tab w:val="left" w:pos="3600"/>
              </w:tabs>
              <w:jc w:val="both"/>
              <w:rPr>
                <w:b/>
                <w:lang w:val="uk-UA"/>
              </w:rPr>
            </w:pPr>
            <w:r w:rsidRPr="004E246C">
              <w:rPr>
                <w:b/>
                <w:lang w:val="uk-UA"/>
              </w:rPr>
              <w:t>6.Кваліфікаційні критерії до учасників</w:t>
            </w:r>
          </w:p>
        </w:tc>
        <w:tc>
          <w:tcPr>
            <w:tcW w:w="6438" w:type="dxa"/>
            <w:shd w:val="clear" w:color="auto" w:fill="auto"/>
          </w:tcPr>
          <w:p w:rsidR="00732DF7" w:rsidRPr="004E246C" w:rsidRDefault="00732DF7" w:rsidP="004E246C">
            <w:pPr>
              <w:tabs>
                <w:tab w:val="num" w:pos="1080"/>
                <w:tab w:val="left" w:pos="10381"/>
              </w:tabs>
              <w:spacing w:before="60" w:after="60"/>
              <w:jc w:val="both"/>
              <w:rPr>
                <w:lang w:val="uk-UA"/>
              </w:rPr>
            </w:pPr>
            <w:r w:rsidRPr="004E246C">
              <w:rPr>
                <w:lang w:val="uk-UA"/>
              </w:rPr>
              <w:t>Для участі у процедурі закупівлі учасники повинні мати кваліфікаційні дані, які відповідають таким критеріям:</w:t>
            </w:r>
          </w:p>
          <w:p w:rsidR="00732DF7" w:rsidRPr="004E246C" w:rsidRDefault="00732DF7" w:rsidP="004E246C">
            <w:pPr>
              <w:numPr>
                <w:ilvl w:val="0"/>
                <w:numId w:val="1"/>
              </w:numPr>
              <w:spacing w:before="60" w:after="60"/>
              <w:jc w:val="both"/>
              <w:rPr>
                <w:lang w:val="uk-UA"/>
              </w:rPr>
            </w:pPr>
            <w:r w:rsidRPr="004E246C">
              <w:rPr>
                <w:lang w:val="uk-UA"/>
              </w:rPr>
              <w:lastRenderedPageBreak/>
              <w:t>наявність обладнання та матеріально-технічної бази;</w:t>
            </w:r>
          </w:p>
          <w:p w:rsidR="00732DF7" w:rsidRPr="004E246C" w:rsidRDefault="00732DF7" w:rsidP="004E246C">
            <w:pPr>
              <w:numPr>
                <w:ilvl w:val="0"/>
                <w:numId w:val="1"/>
              </w:numPr>
              <w:spacing w:before="60" w:after="60"/>
              <w:jc w:val="both"/>
              <w:rPr>
                <w:lang w:val="uk-UA"/>
              </w:rPr>
            </w:pPr>
            <w:r w:rsidRPr="004E246C">
              <w:rPr>
                <w:lang w:val="uk-UA"/>
              </w:rPr>
              <w:t>наявність працівників відповідної кваліфікації, які мають необхідні знання та досвід;</w:t>
            </w:r>
          </w:p>
          <w:p w:rsidR="00732DF7" w:rsidRPr="004E246C" w:rsidRDefault="00732DF7" w:rsidP="004E246C">
            <w:pPr>
              <w:numPr>
                <w:ilvl w:val="0"/>
                <w:numId w:val="1"/>
              </w:numPr>
              <w:spacing w:before="60" w:after="60"/>
              <w:jc w:val="both"/>
              <w:rPr>
                <w:lang w:val="uk-UA"/>
              </w:rPr>
            </w:pPr>
            <w:r w:rsidRPr="004E246C">
              <w:rPr>
                <w:lang w:val="uk-UA"/>
              </w:rPr>
              <w:t>наявність документально підтвердженого досвіду виконання аналогічних договорів;</w:t>
            </w:r>
          </w:p>
          <w:p w:rsidR="00732DF7" w:rsidRPr="004E246C" w:rsidRDefault="00732DF7" w:rsidP="004E246C">
            <w:pPr>
              <w:numPr>
                <w:ilvl w:val="0"/>
                <w:numId w:val="1"/>
              </w:numPr>
              <w:spacing w:before="60" w:after="60"/>
              <w:jc w:val="both"/>
              <w:rPr>
                <w:lang w:val="uk-UA"/>
              </w:rPr>
            </w:pPr>
            <w:r w:rsidRPr="004E246C">
              <w:rPr>
                <w:lang w:val="uk-UA"/>
              </w:rPr>
              <w:t>наявність фінансової спроможності.</w:t>
            </w:r>
          </w:p>
          <w:p w:rsidR="00732DF7" w:rsidRPr="004E246C" w:rsidRDefault="00732DF7" w:rsidP="004E246C">
            <w:pPr>
              <w:pStyle w:val="2"/>
              <w:jc w:val="both"/>
              <w:rPr>
                <w:lang w:val="uk-UA" w:eastAsia="ru-RU"/>
              </w:rPr>
            </w:pPr>
            <w:r w:rsidRPr="004E246C">
              <w:rPr>
                <w:lang w:val="uk-UA" w:eastAsia="ru-RU"/>
              </w:rPr>
              <w:t>1. Наявність обладнання та матеріально-технічної бази:</w:t>
            </w:r>
          </w:p>
          <w:p w:rsidR="00732DF7" w:rsidRPr="004E246C" w:rsidRDefault="00732DF7" w:rsidP="004E246C">
            <w:pPr>
              <w:tabs>
                <w:tab w:val="left" w:pos="432"/>
              </w:tabs>
              <w:jc w:val="both"/>
              <w:rPr>
                <w:lang w:val="uk-UA"/>
              </w:rPr>
            </w:pPr>
            <w:r w:rsidRPr="004E246C">
              <w:rPr>
                <w:lang w:val="uk-UA"/>
              </w:rPr>
              <w:t xml:space="preserve">1.1. Довідка у довільній формі про наявність обладнання та матеріально-технічної бази учасника. </w:t>
            </w:r>
          </w:p>
          <w:p w:rsidR="00732DF7" w:rsidRPr="004E246C" w:rsidRDefault="00732DF7" w:rsidP="004E246C">
            <w:pPr>
              <w:jc w:val="both"/>
              <w:rPr>
                <w:b/>
                <w:lang w:val="uk-UA"/>
              </w:rPr>
            </w:pPr>
            <w:r w:rsidRPr="004E246C">
              <w:rPr>
                <w:b/>
                <w:lang w:val="uk-UA"/>
              </w:rPr>
              <w:t>2. Наявність працівників відповідної кваліфікації, які мають необхідні знання та досвід:</w:t>
            </w:r>
          </w:p>
          <w:p w:rsidR="00732DF7" w:rsidRPr="004E246C" w:rsidRDefault="00732DF7" w:rsidP="004E246C">
            <w:pPr>
              <w:jc w:val="both"/>
              <w:rPr>
                <w:lang w:val="uk-UA"/>
              </w:rPr>
            </w:pPr>
            <w:r w:rsidRPr="004E246C">
              <w:rPr>
                <w:lang w:val="uk-UA"/>
              </w:rPr>
              <w:t>2.1. Довідка у довільній формі про наявність працівників відповідної кваліфікації, які будуть залучатись до виконання договору та які мають необхідні знання та досвід.</w:t>
            </w:r>
          </w:p>
          <w:p w:rsidR="00732DF7" w:rsidRPr="004E246C" w:rsidRDefault="00732DF7" w:rsidP="004E246C">
            <w:pPr>
              <w:jc w:val="both"/>
              <w:rPr>
                <w:b/>
                <w:lang w:val="uk-UA"/>
              </w:rPr>
            </w:pPr>
            <w:r w:rsidRPr="004E246C">
              <w:rPr>
                <w:b/>
                <w:lang w:val="uk-UA"/>
              </w:rPr>
              <w:t>3. Наявність документально підтвердженого досвіду виконання аналогічних договорів:</w:t>
            </w:r>
          </w:p>
          <w:p w:rsidR="00732DF7" w:rsidRPr="004E246C" w:rsidRDefault="00732DF7" w:rsidP="004E246C">
            <w:pPr>
              <w:jc w:val="both"/>
              <w:outlineLvl w:val="0"/>
              <w:rPr>
                <w:lang w:val="uk-UA"/>
              </w:rPr>
            </w:pPr>
            <w:r w:rsidRPr="004E246C">
              <w:rPr>
                <w:lang w:val="uk-UA"/>
              </w:rPr>
              <w:t>3.1. Довідка про виконання аналогічних (</w:t>
            </w:r>
            <w:r w:rsidRPr="004E246C">
              <w:rPr>
                <w:color w:val="000000"/>
                <w:lang w:val="uk-UA"/>
              </w:rPr>
              <w:t xml:space="preserve">за предметом закупівлі) </w:t>
            </w:r>
            <w:r w:rsidRPr="004E246C">
              <w:rPr>
                <w:lang w:val="uk-UA"/>
              </w:rPr>
              <w:t>договорів за формою:</w:t>
            </w:r>
          </w:p>
          <w:tbl>
            <w:tblPr>
              <w:tblW w:w="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2031"/>
              <w:gridCol w:w="2331"/>
            </w:tblGrid>
            <w:tr w:rsidR="00732DF7" w:rsidRPr="004E246C" w:rsidTr="007C5985">
              <w:trPr>
                <w:trHeight w:val="921"/>
              </w:trPr>
              <w:tc>
                <w:tcPr>
                  <w:tcW w:w="1676"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jc w:val="center"/>
                    <w:rPr>
                      <w:lang w:val="uk-UA"/>
                    </w:rPr>
                  </w:pPr>
                  <w:r w:rsidRPr="00FA6A7D">
                    <w:rPr>
                      <w:sz w:val="22"/>
                      <w:szCs w:val="22"/>
                      <w:lang w:val="uk-UA"/>
                    </w:rPr>
                    <w:t>Номер, дата та предмет</w:t>
                  </w:r>
                </w:p>
                <w:p w:rsidR="00732DF7" w:rsidRPr="00FA6A7D" w:rsidRDefault="00732DF7" w:rsidP="004E246C">
                  <w:pPr>
                    <w:jc w:val="center"/>
                    <w:rPr>
                      <w:lang w:val="uk-UA"/>
                    </w:rPr>
                  </w:pPr>
                  <w:r w:rsidRPr="00FA6A7D">
                    <w:rPr>
                      <w:sz w:val="22"/>
                      <w:szCs w:val="22"/>
                      <w:lang w:val="uk-UA"/>
                    </w:rPr>
                    <w:t>договору</w:t>
                  </w:r>
                </w:p>
                <w:p w:rsidR="00732DF7" w:rsidRPr="00FA6A7D" w:rsidRDefault="00732DF7" w:rsidP="004E246C">
                  <w:pPr>
                    <w:jc w:val="center"/>
                    <w:rPr>
                      <w:lang w:val="uk-UA"/>
                    </w:rPr>
                  </w:pPr>
                </w:p>
              </w:tc>
              <w:tc>
                <w:tcPr>
                  <w:tcW w:w="2031"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jc w:val="center"/>
                    <w:rPr>
                      <w:lang w:val="uk-UA"/>
                    </w:rPr>
                  </w:pPr>
                  <w:r w:rsidRPr="00FA6A7D">
                    <w:rPr>
                      <w:sz w:val="22"/>
                      <w:szCs w:val="22"/>
                      <w:lang w:val="uk-UA"/>
                    </w:rPr>
                    <w:t>Назва організації (замовника, покупця) з яким укладено договір</w:t>
                  </w:r>
                </w:p>
                <w:p w:rsidR="00732DF7" w:rsidRPr="00FA6A7D" w:rsidRDefault="00732DF7" w:rsidP="004E246C">
                  <w:pPr>
                    <w:jc w:val="center"/>
                    <w:rPr>
                      <w:lang w:val="uk-UA"/>
                    </w:rPr>
                  </w:pPr>
                </w:p>
              </w:tc>
              <w:tc>
                <w:tcPr>
                  <w:tcW w:w="2331" w:type="dxa"/>
                  <w:tcBorders>
                    <w:top w:val="single" w:sz="4" w:space="0" w:color="auto"/>
                    <w:left w:val="single" w:sz="4" w:space="0" w:color="auto"/>
                    <w:bottom w:val="single" w:sz="4" w:space="0" w:color="auto"/>
                    <w:right w:val="single" w:sz="4" w:space="0" w:color="auto"/>
                  </w:tcBorders>
                </w:tcPr>
                <w:p w:rsidR="00732DF7" w:rsidRPr="00FA6A7D" w:rsidRDefault="00732DF7" w:rsidP="004E246C">
                  <w:pPr>
                    <w:ind w:left="-105" w:right="-108"/>
                    <w:jc w:val="center"/>
                    <w:rPr>
                      <w:lang w:val="uk-UA"/>
                    </w:rPr>
                  </w:pPr>
                  <w:r w:rsidRPr="00FA6A7D">
                    <w:rPr>
                      <w:sz w:val="22"/>
                      <w:szCs w:val="22"/>
                      <w:lang w:val="uk-UA"/>
                    </w:rPr>
                    <w:t>Адреса, контактний</w:t>
                  </w:r>
                </w:p>
                <w:p w:rsidR="00732DF7" w:rsidRPr="00FA6A7D" w:rsidRDefault="00732DF7" w:rsidP="004E246C">
                  <w:pPr>
                    <w:ind w:left="-105" w:right="-108"/>
                    <w:jc w:val="center"/>
                    <w:rPr>
                      <w:lang w:val="uk-UA"/>
                    </w:rPr>
                  </w:pPr>
                  <w:r w:rsidRPr="00FA6A7D">
                    <w:rPr>
                      <w:sz w:val="22"/>
                      <w:szCs w:val="22"/>
                      <w:lang w:val="uk-UA"/>
                    </w:rPr>
                    <w:t>телефон організації</w:t>
                  </w:r>
                </w:p>
                <w:p w:rsidR="00732DF7" w:rsidRPr="00FA6A7D" w:rsidRDefault="00732DF7" w:rsidP="004E246C">
                  <w:pPr>
                    <w:ind w:left="-105" w:right="-108"/>
                    <w:jc w:val="center"/>
                    <w:rPr>
                      <w:lang w:val="uk-UA"/>
                    </w:rPr>
                  </w:pPr>
                  <w:r w:rsidRPr="00FA6A7D">
                    <w:rPr>
                      <w:sz w:val="22"/>
                      <w:szCs w:val="22"/>
                      <w:lang w:val="uk-UA"/>
                    </w:rPr>
                    <w:t>(замовника, покупця) з  яким укладено договір</w:t>
                  </w:r>
                </w:p>
              </w:tc>
            </w:tr>
          </w:tbl>
          <w:p w:rsidR="00732DF7" w:rsidRPr="004E246C" w:rsidRDefault="00732DF7" w:rsidP="004E246C">
            <w:pPr>
              <w:jc w:val="both"/>
              <w:rPr>
                <w:b/>
                <w:lang w:val="uk-UA"/>
              </w:rPr>
            </w:pPr>
            <w:r w:rsidRPr="004E246C">
              <w:rPr>
                <w:b/>
                <w:lang w:val="uk-UA"/>
              </w:rPr>
              <w:t>4. Наявність фінансової спроможності:</w:t>
            </w:r>
          </w:p>
          <w:p w:rsidR="00732DF7" w:rsidRPr="004E246C" w:rsidRDefault="00732DF7" w:rsidP="004E246C">
            <w:pPr>
              <w:autoSpaceDE w:val="0"/>
              <w:autoSpaceDN w:val="0"/>
              <w:adjustRightInd w:val="0"/>
              <w:jc w:val="both"/>
              <w:rPr>
                <w:lang w:val="uk-UA"/>
              </w:rPr>
            </w:pPr>
            <w:r w:rsidRPr="004E246C">
              <w:rPr>
                <w:lang w:val="uk-UA"/>
              </w:rPr>
              <w:t>4.1. Копія балансу за останній звітний період (форма 1);</w:t>
            </w:r>
          </w:p>
          <w:p w:rsidR="00732DF7" w:rsidRPr="004E246C" w:rsidRDefault="00732DF7" w:rsidP="004E246C">
            <w:pPr>
              <w:autoSpaceDE w:val="0"/>
              <w:autoSpaceDN w:val="0"/>
              <w:adjustRightInd w:val="0"/>
              <w:jc w:val="both"/>
              <w:rPr>
                <w:lang w:val="uk-UA"/>
              </w:rPr>
            </w:pPr>
            <w:r w:rsidRPr="004E246C">
              <w:rPr>
                <w:lang w:val="uk-UA"/>
              </w:rPr>
              <w:t xml:space="preserve">4.2. Копія звіту про фінансові результати за останній звітний період (форма 2) (для юридичних осіб), а для фізичних осіб (підприємців) - копія декларації про одержані доходи за останній звітний період (для тих, які перебувають на загальній системі оподаткування) або копія звіту по єдиному податку за останній звітний період (для тих, які перебувають на спрощеній системі оподаткування); </w:t>
            </w:r>
          </w:p>
          <w:p w:rsidR="00732DF7" w:rsidRPr="004E246C" w:rsidRDefault="00732DF7" w:rsidP="004E246C">
            <w:pPr>
              <w:jc w:val="both"/>
              <w:rPr>
                <w:lang w:val="uk-UA"/>
              </w:rPr>
            </w:pPr>
            <w:r w:rsidRPr="004E246C">
              <w:rPr>
                <w:lang w:val="uk-UA"/>
              </w:rPr>
              <w:t xml:space="preserve">4.3. Копія звіту про рух грошових коштів за останній звітний період. </w:t>
            </w:r>
          </w:p>
          <w:p w:rsidR="00732DF7" w:rsidRPr="004E246C" w:rsidRDefault="00732DF7" w:rsidP="004E246C">
            <w:pPr>
              <w:jc w:val="both"/>
              <w:rPr>
                <w:lang w:val="uk-UA"/>
              </w:rPr>
            </w:pPr>
            <w:r w:rsidRPr="004E246C">
              <w:rPr>
                <w:lang w:val="uk-UA"/>
              </w:rPr>
              <w:t>4.4. Оригінал або нотаріально завірена копія довідки з обслуговуючого банку (дійсної на день розкриття пропозицій конкурсних торгів) про відсутність (наявність) простроченої заборгованості за кредитами</w:t>
            </w:r>
            <w:r w:rsidR="007C5985">
              <w:rPr>
                <w:lang w:val="uk-UA"/>
              </w:rPr>
              <w:t>.</w:t>
            </w:r>
          </w:p>
          <w:p w:rsidR="00732DF7" w:rsidRPr="004E246C" w:rsidRDefault="00732DF7" w:rsidP="004E246C">
            <w:pPr>
              <w:jc w:val="both"/>
              <w:rPr>
                <w:b/>
                <w:lang w:val="uk-UA"/>
              </w:rPr>
            </w:pPr>
            <w:r w:rsidRPr="004E246C">
              <w:rPr>
                <w:b/>
                <w:lang w:val="uk-UA"/>
              </w:rPr>
              <w:t>5. Документи, що підтверджують відсутність передбачених Законом підстав для відмови в участі у торгах згідно ст.17 Закону:</w:t>
            </w:r>
          </w:p>
          <w:p w:rsidR="00732DF7" w:rsidRPr="004E246C" w:rsidRDefault="00732DF7" w:rsidP="004E246C">
            <w:pPr>
              <w:ind w:right="22"/>
              <w:jc w:val="both"/>
              <w:rPr>
                <w:lang w:val="uk-UA"/>
              </w:rPr>
            </w:pPr>
            <w:r w:rsidRPr="004E246C">
              <w:rPr>
                <w:lang w:val="uk-UA"/>
              </w:rPr>
              <w:t>5.1. Оригінал довідки або лист (у довільній формі) про те, що учасника (</w:t>
            </w:r>
            <w:r w:rsidRPr="004E246C">
              <w:rPr>
                <w:i/>
                <w:lang w:val="uk-UA"/>
              </w:rPr>
              <w:t>для юридичних та фізичних осіб</w:t>
            </w:r>
            <w:r w:rsidRPr="004E246C">
              <w:rPr>
                <w:lang w:val="uk-UA"/>
              </w:rPr>
              <w:t>) не було притягнуто згідно із законом до відповідальності за вчинення у сфері державних закупівель корупційного правопорушення, видані не більше двотижневої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 xml:space="preserve">5.2. Оригінал довідки або лист (у довільній формі) про те, що фізична особа, яка є учасником, не була засуджена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w:t>
            </w:r>
            <w:r w:rsidRPr="004E246C">
              <w:rPr>
                <w:lang w:val="uk-UA"/>
              </w:rPr>
              <w:lastRenderedPageBreak/>
              <w:t>порядку (</w:t>
            </w:r>
            <w:r w:rsidRPr="004E246C">
              <w:rPr>
                <w:i/>
                <w:lang w:val="uk-UA"/>
              </w:rPr>
              <w:t>для фізичних осіб</w:t>
            </w:r>
            <w:r w:rsidRPr="004E246C">
              <w:rPr>
                <w:lang w:val="uk-UA"/>
              </w:rPr>
              <w:t>), видані не більше двотижневої давнини відносно дати розкриття пропозицій конкурсних торгів;</w:t>
            </w:r>
          </w:p>
          <w:p w:rsidR="00732DF7" w:rsidRPr="004E246C" w:rsidRDefault="00732DF7" w:rsidP="004E246C">
            <w:pPr>
              <w:widowControl w:val="0"/>
              <w:autoSpaceDE w:val="0"/>
              <w:autoSpaceDN w:val="0"/>
              <w:adjustRightInd w:val="0"/>
              <w:jc w:val="both"/>
              <w:rPr>
                <w:lang w:val="uk-UA"/>
              </w:rPr>
            </w:pPr>
            <w:r w:rsidRPr="004E246C">
              <w:rPr>
                <w:lang w:val="uk-UA"/>
              </w:rPr>
              <w:t>5.3. Інформація у довільній формі про службових (посадових) осіб учасника, яких уповноважено учасником представляти його інтереси під час проведення процедури закупівлі;</w:t>
            </w:r>
          </w:p>
          <w:p w:rsidR="00732DF7" w:rsidRPr="004E246C" w:rsidRDefault="00732DF7" w:rsidP="004E246C">
            <w:pPr>
              <w:jc w:val="both"/>
              <w:rPr>
                <w:lang w:val="uk-UA"/>
              </w:rPr>
            </w:pPr>
            <w:r w:rsidRPr="004E246C">
              <w:rPr>
                <w:lang w:val="uk-UA"/>
              </w:rPr>
              <w:t>5.4. Оригінал довідки або лист (у довільній формі) про те, що службові (посадові) особи учасника, яких уповноважено учасником представляти його інтереси під час проведення процедури закупівлі згідно з інформацією п.5.3 даного розділу документації конкурсних торгів, не були засуджені за злочин, пов'язаний з порушенням процедури закупівлі, чи інший злочин, вчинений з корисливих мотивів, судимість з якої не знято або не погашено у встановленому законом порядку, видані не більше двотижневої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5.5. Документ, який підтверджує правомочність (статус та повноваження) особи на  укладання договору про закупівлю (виписка (витяг) з протоколу зборів засновників про призначення директора, президента, голови правління, довіреність керівника учасника у разі підписання договору про закупівлю особою, чиї повноваження не визначені статутом чи інше);</w:t>
            </w:r>
          </w:p>
          <w:p w:rsidR="00732DF7" w:rsidRPr="004E246C" w:rsidRDefault="00732DF7" w:rsidP="004E246C">
            <w:pPr>
              <w:ind w:right="22"/>
              <w:jc w:val="both"/>
              <w:rPr>
                <w:lang w:val="uk-UA"/>
              </w:rPr>
            </w:pPr>
            <w:r w:rsidRPr="004E246C">
              <w:rPr>
                <w:lang w:val="uk-UA"/>
              </w:rPr>
              <w:t>5.6. Оригінал довідки про те, що Учасник не визнаний у встановленому порядку банкрутом та відносно нього не відкрита ліквідаційна процедура, виданої уповноваженим на це органом, не більше місячної давнини відносно дати розкриття пропозицій конкурсних торгів;</w:t>
            </w:r>
          </w:p>
          <w:p w:rsidR="00732DF7" w:rsidRPr="004E246C" w:rsidRDefault="00732DF7" w:rsidP="004E246C">
            <w:pPr>
              <w:ind w:right="22"/>
              <w:jc w:val="both"/>
              <w:rPr>
                <w:lang w:val="uk-UA"/>
              </w:rPr>
            </w:pPr>
            <w:r w:rsidRPr="004E246C">
              <w:rPr>
                <w:lang w:val="uk-UA"/>
              </w:rPr>
              <w:t>5.7. Оригінал довідки Державного податкового органу про відсутність заборгованості із сплати податків і зборів (обов’язкових платежів), дійсної на дату розкриття пропозицій конкурсних торгів;</w:t>
            </w:r>
          </w:p>
          <w:p w:rsidR="00732DF7" w:rsidRPr="004E246C" w:rsidRDefault="00732DF7" w:rsidP="004E246C">
            <w:pPr>
              <w:jc w:val="both"/>
              <w:rPr>
                <w:lang w:val="uk-UA"/>
              </w:rPr>
            </w:pPr>
            <w:r w:rsidRPr="004E246C">
              <w:rPr>
                <w:lang w:val="uk-UA"/>
              </w:rPr>
              <w:t>5.8. Копія Статуту (зі змінами - в разі наявності), засвідчена учасником або іншого установчого документу (у випадку відсутності Статуту).</w:t>
            </w:r>
          </w:p>
          <w:p w:rsidR="00732DF7" w:rsidRPr="004E246C" w:rsidRDefault="00732DF7" w:rsidP="004E246C">
            <w:pPr>
              <w:ind w:right="22"/>
              <w:jc w:val="both"/>
              <w:rPr>
                <w:b/>
                <w:lang w:val="uk-UA"/>
              </w:rPr>
            </w:pPr>
            <w:r w:rsidRPr="004E246C">
              <w:rPr>
                <w:b/>
                <w:lang w:val="uk-UA"/>
              </w:rPr>
              <w:t>Для підтвердження пропозиції конкурсних торгів іншим вимогам документації учаснику необхідно надати:</w:t>
            </w:r>
          </w:p>
          <w:p w:rsidR="00732DF7" w:rsidRPr="004E246C" w:rsidRDefault="00732DF7" w:rsidP="004E246C">
            <w:pPr>
              <w:jc w:val="both"/>
              <w:rPr>
                <w:i/>
                <w:lang w:val="uk-UA"/>
              </w:rPr>
            </w:pPr>
            <w:r w:rsidRPr="004E246C">
              <w:rPr>
                <w:lang w:val="uk-UA"/>
              </w:rPr>
              <w:t>5.9. Копія довідки про включення до ЄДРПОУ (</w:t>
            </w:r>
            <w:r w:rsidRPr="004E246C">
              <w:rPr>
                <w:i/>
                <w:lang w:val="uk-UA"/>
              </w:rPr>
              <w:t>для юридичних осіб</w:t>
            </w:r>
            <w:r w:rsidRPr="004E246C">
              <w:rPr>
                <w:lang w:val="uk-UA"/>
              </w:rPr>
              <w:t>) або копія довідки про присвоєння ідентифікаційного коду</w:t>
            </w:r>
            <w:r w:rsidRPr="004E246C">
              <w:rPr>
                <w:i/>
                <w:iCs/>
                <w:color w:val="000000"/>
                <w:lang w:val="uk-UA"/>
              </w:rPr>
              <w:t xml:space="preserve"> </w:t>
            </w:r>
            <w:r w:rsidRPr="004E246C">
              <w:rPr>
                <w:iCs/>
                <w:color w:val="000000"/>
                <w:lang w:val="uk-UA"/>
              </w:rPr>
              <w:t>(</w:t>
            </w:r>
            <w:r w:rsidRPr="004E246C">
              <w:rPr>
                <w:lang w:val="uk-UA"/>
              </w:rPr>
              <w:t>реєстраційного номера облікової картки платника податків) (</w:t>
            </w:r>
            <w:r w:rsidRPr="004E246C">
              <w:rPr>
                <w:i/>
                <w:lang w:val="uk-UA"/>
              </w:rPr>
              <w:t>для фізичних осіб);</w:t>
            </w:r>
          </w:p>
          <w:p w:rsidR="00732DF7" w:rsidRPr="004E246C" w:rsidRDefault="00732DF7" w:rsidP="004E246C">
            <w:pPr>
              <w:jc w:val="both"/>
              <w:rPr>
                <w:lang w:val="uk-UA"/>
              </w:rPr>
            </w:pPr>
            <w:r w:rsidRPr="004E246C">
              <w:rPr>
                <w:lang w:val="uk-UA"/>
              </w:rPr>
              <w:t>5.10. Копія свідоцтва про державну реєстрацію юридичної особи або копія виписки (витягу) з Єдиного державного реєстру юридичних осіб та фізичних осіб-підприємців;</w:t>
            </w:r>
          </w:p>
          <w:p w:rsidR="00732DF7" w:rsidRDefault="00732DF7" w:rsidP="004E246C">
            <w:pPr>
              <w:jc w:val="both"/>
              <w:rPr>
                <w:lang w:val="uk-UA"/>
              </w:rPr>
            </w:pPr>
            <w:r w:rsidRPr="004E246C">
              <w:rPr>
                <w:lang w:val="uk-UA"/>
              </w:rPr>
              <w:t>5.11. Копія довідки про взяття на облік платника податку (форма № 4 –ОПП) (у разі наявності);</w:t>
            </w:r>
          </w:p>
          <w:p w:rsidR="00232AD2" w:rsidRPr="004E246C" w:rsidRDefault="00232AD2" w:rsidP="004E246C">
            <w:pPr>
              <w:jc w:val="both"/>
              <w:rPr>
                <w:lang w:val="uk-UA"/>
              </w:rPr>
            </w:pPr>
            <w:r>
              <w:rPr>
                <w:lang w:val="uk-UA"/>
              </w:rPr>
              <w:t xml:space="preserve">5.12. </w:t>
            </w:r>
            <w:r w:rsidRPr="00760047">
              <w:rPr>
                <w:bCs/>
                <w:lang w:val="uk-UA"/>
              </w:rPr>
              <w:t>Копія свідоцтва платника ПДВ</w:t>
            </w:r>
            <w:r>
              <w:rPr>
                <w:bCs/>
                <w:lang w:val="uk-UA"/>
              </w:rPr>
              <w:t>.</w:t>
            </w:r>
            <w:bookmarkStart w:id="22" w:name="_GoBack"/>
            <w:bookmarkEnd w:id="22"/>
          </w:p>
          <w:p w:rsidR="007C5985" w:rsidRDefault="00732DF7" w:rsidP="004E246C">
            <w:pPr>
              <w:jc w:val="both"/>
              <w:rPr>
                <w:lang w:val="uk-UA"/>
              </w:rPr>
            </w:pPr>
            <w:r w:rsidRPr="004E246C">
              <w:rPr>
                <w:lang w:val="uk-UA"/>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невідповідність учасника вимогам кваліфікаційних критеріїв, наявність підстав, зазначених у частині першій </w:t>
            </w:r>
            <w:r w:rsidRPr="004E246C">
              <w:rPr>
                <w:lang w:val="uk-UA"/>
              </w:rPr>
              <w:lastRenderedPageBreak/>
              <w:t xml:space="preserve">статті 17 Закону, або наявність факту зазначення у пропозиції </w:t>
            </w:r>
            <w:r w:rsidRPr="004E246C">
              <w:rPr>
                <w:color w:val="000000"/>
                <w:lang w:val="uk-UA"/>
              </w:rPr>
              <w:t xml:space="preserve">конкурсних торгів будь – якої недостовірної інформації, що є суттєвою при визначенні результатів процедури закупівлі, </w:t>
            </w:r>
            <w:r w:rsidRPr="004E246C">
              <w:rPr>
                <w:lang w:val="uk-UA"/>
              </w:rPr>
              <w:t>замовник відхиляє пропозицію конкурсних торгів такого учасника.</w:t>
            </w:r>
          </w:p>
          <w:p w:rsidR="00732DF7" w:rsidRPr="004E246C" w:rsidRDefault="00732DF7" w:rsidP="00FA6A7D">
            <w:pPr>
              <w:jc w:val="both"/>
              <w:rPr>
                <w:lang w:val="uk-UA"/>
              </w:rPr>
            </w:pPr>
            <w:r w:rsidRPr="004E246C">
              <w:rPr>
                <w:i/>
                <w:lang w:val="uk-UA"/>
              </w:rPr>
              <w:t>Якщо учасник не подає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 у довільній формі, з посиланням на норми відповідних законодавчих актів України.</w:t>
            </w:r>
          </w:p>
        </w:tc>
      </w:tr>
      <w:tr w:rsidR="00732DF7" w:rsidRPr="00D2665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7. Інформація про необхідні технічні, якісні та кількісні характеристики предмета закупівлі</w:t>
            </w:r>
          </w:p>
        </w:tc>
        <w:tc>
          <w:tcPr>
            <w:tcW w:w="6438" w:type="dxa"/>
            <w:shd w:val="clear" w:color="auto" w:fill="auto"/>
          </w:tcPr>
          <w:p w:rsidR="00732DF7" w:rsidRPr="004E246C" w:rsidRDefault="00732DF7" w:rsidP="004E246C">
            <w:pPr>
              <w:autoSpaceDE w:val="0"/>
              <w:autoSpaceDN w:val="0"/>
              <w:adjustRightInd w:val="0"/>
              <w:jc w:val="both"/>
              <w:rPr>
                <w:rFonts w:eastAsia="TimesNewRomanPSMT"/>
                <w:lang w:val="uk-UA"/>
              </w:rPr>
            </w:pPr>
            <w:r w:rsidRPr="004E246C">
              <w:rPr>
                <w:rFonts w:eastAsia="TimesNewRomanPSMT"/>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замовником</w:t>
            </w:r>
            <w:r w:rsidRPr="004E246C">
              <w:rPr>
                <w:lang w:val="uk-UA"/>
              </w:rPr>
              <w:t xml:space="preserve"> (Інформація про необхідні технічні, якісні та кількісні характеристики предмета закупівлі наведені у Додатку №</w:t>
            </w:r>
            <w:r w:rsidR="007C5985">
              <w:rPr>
                <w:lang w:val="uk-UA"/>
              </w:rPr>
              <w:t xml:space="preserve"> </w:t>
            </w:r>
            <w:r w:rsidRPr="004E246C">
              <w:rPr>
                <w:lang w:val="uk-UA"/>
              </w:rPr>
              <w:t>3 до Інструкції з підготовки пропозицій конкурсних торгів документації конкурсних торгів).</w:t>
            </w:r>
            <w:r w:rsidRPr="004E246C">
              <w:rPr>
                <w:rFonts w:eastAsia="TimesNewRomanPSMT"/>
                <w:lang w:val="uk-UA"/>
              </w:rPr>
              <w:t xml:space="preserve"> </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8. Внесення змін або відкликання пропозиції конкурсних торгів учасником</w:t>
            </w:r>
          </w:p>
          <w:p w:rsidR="00732DF7" w:rsidRPr="004E246C" w:rsidRDefault="00732DF7" w:rsidP="004E246C">
            <w:pPr>
              <w:tabs>
                <w:tab w:val="left" w:pos="2160"/>
                <w:tab w:val="left" w:pos="3600"/>
              </w:tabs>
              <w:rPr>
                <w:b/>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tc>
      </w:tr>
      <w:tr w:rsidR="00732DF7" w:rsidRPr="004E246C" w:rsidTr="004E246C">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t>Розділ  IV. Подання та розкриття пропозицій конкурсних торгів</w:t>
            </w:r>
          </w:p>
        </w:tc>
      </w:tr>
      <w:tr w:rsidR="00732DF7" w:rsidRPr="004E246C" w:rsidTr="004E246C">
        <w:trPr>
          <w:trHeight w:val="764"/>
        </w:trPr>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1. Спосіб, місце та кінцевий строк подання  пропозицій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tc>
      </w:tr>
      <w:tr w:rsidR="00732DF7" w:rsidRPr="004E246C" w:rsidTr="004E246C">
        <w:trPr>
          <w:trHeight w:val="164"/>
        </w:trPr>
        <w:tc>
          <w:tcPr>
            <w:tcW w:w="3240" w:type="dxa"/>
            <w:shd w:val="clear" w:color="auto" w:fill="auto"/>
          </w:tcPr>
          <w:p w:rsidR="00732DF7" w:rsidRPr="004E246C" w:rsidRDefault="00732DF7" w:rsidP="004E246C">
            <w:pPr>
              <w:tabs>
                <w:tab w:val="left" w:pos="2160"/>
                <w:tab w:val="left" w:pos="3600"/>
              </w:tabs>
              <w:rPr>
                <w:b/>
                <w:lang w:val="uk-UA"/>
              </w:rPr>
            </w:pPr>
            <w:r w:rsidRPr="004E246C">
              <w:rPr>
                <w:lang w:val="uk-UA"/>
              </w:rPr>
              <w:t xml:space="preserve">- спосіб подання пропозицій конкурсних торгів </w:t>
            </w:r>
          </w:p>
        </w:tc>
        <w:tc>
          <w:tcPr>
            <w:tcW w:w="6438" w:type="dxa"/>
            <w:shd w:val="clear" w:color="auto" w:fill="auto"/>
          </w:tcPr>
          <w:p w:rsidR="00732DF7" w:rsidRPr="00D65A04" w:rsidRDefault="00732DF7" w:rsidP="004E246C">
            <w:pPr>
              <w:tabs>
                <w:tab w:val="left" w:pos="2160"/>
                <w:tab w:val="left" w:pos="3600"/>
              </w:tabs>
              <w:jc w:val="both"/>
              <w:rPr>
                <w:lang w:val="uk-UA"/>
              </w:rPr>
            </w:pPr>
            <w:r w:rsidRPr="00D65A04">
              <w:rPr>
                <w:lang w:val="uk-UA"/>
              </w:rPr>
              <w:t>особисто, або поштою</w:t>
            </w:r>
          </w:p>
        </w:tc>
      </w:tr>
      <w:tr w:rsidR="00732DF7" w:rsidRPr="004E246C" w:rsidTr="004E246C">
        <w:trPr>
          <w:trHeight w:val="650"/>
        </w:trPr>
        <w:tc>
          <w:tcPr>
            <w:tcW w:w="3240" w:type="dxa"/>
            <w:shd w:val="clear" w:color="auto" w:fill="auto"/>
          </w:tcPr>
          <w:p w:rsidR="00732DF7" w:rsidRPr="004E246C" w:rsidRDefault="00732DF7" w:rsidP="004E246C">
            <w:pPr>
              <w:tabs>
                <w:tab w:val="left" w:pos="2160"/>
                <w:tab w:val="left" w:pos="3600"/>
              </w:tabs>
              <w:jc w:val="both"/>
              <w:rPr>
                <w:lang w:val="uk-UA"/>
              </w:rPr>
            </w:pPr>
            <w:proofErr w:type="spellStart"/>
            <w:r w:rsidRPr="004E246C">
              <w:rPr>
                <w:lang w:val="uk-UA"/>
              </w:rPr>
              <w:t>- місце подан</w:t>
            </w:r>
            <w:proofErr w:type="spellEnd"/>
            <w:r w:rsidRPr="004E246C">
              <w:rPr>
                <w:lang w:val="uk-UA"/>
              </w:rPr>
              <w:t>ня пропозицій конкурсних торгів</w:t>
            </w:r>
          </w:p>
        </w:tc>
        <w:tc>
          <w:tcPr>
            <w:tcW w:w="6438" w:type="dxa"/>
            <w:shd w:val="clear" w:color="auto" w:fill="auto"/>
          </w:tcPr>
          <w:p w:rsidR="00732DF7" w:rsidRPr="004E246C" w:rsidRDefault="00243129" w:rsidP="004E246C">
            <w:pPr>
              <w:pStyle w:val="3"/>
              <w:jc w:val="both"/>
              <w:rPr>
                <w:rFonts w:ascii="Times New Roman" w:hAnsi="Times New Roman"/>
                <w:lang w:val="uk-UA"/>
              </w:rPr>
            </w:pPr>
            <w:r w:rsidRPr="004E246C">
              <w:rPr>
                <w:lang w:val="uk-UA"/>
              </w:rPr>
              <w:t>49006</w:t>
            </w:r>
            <w:r w:rsidR="00732DF7" w:rsidRPr="004E246C">
              <w:rPr>
                <w:lang w:val="uk-UA"/>
              </w:rPr>
              <w:t xml:space="preserve">, м. </w:t>
            </w:r>
            <w:r w:rsidRPr="004E246C">
              <w:rPr>
                <w:lang w:val="uk-UA"/>
              </w:rPr>
              <w:t>Дніпропетровськ, вул.</w:t>
            </w:r>
            <w:r w:rsidR="007C5985">
              <w:rPr>
                <w:lang w:val="uk-UA"/>
              </w:rPr>
              <w:t xml:space="preserve"> </w:t>
            </w:r>
            <w:r w:rsidRPr="004E246C">
              <w:rPr>
                <w:lang w:val="uk-UA"/>
              </w:rPr>
              <w:t xml:space="preserve">Ю.Савченка,10, </w:t>
            </w:r>
            <w:r w:rsidR="007C5985">
              <w:rPr>
                <w:lang w:val="uk-UA"/>
              </w:rPr>
              <w:t xml:space="preserve">                       </w:t>
            </w:r>
            <w:proofErr w:type="spellStart"/>
            <w:r w:rsidRPr="004E246C">
              <w:rPr>
                <w:lang w:val="uk-UA"/>
              </w:rPr>
              <w:t>ІІІ-й</w:t>
            </w:r>
            <w:proofErr w:type="spellEnd"/>
            <w:r w:rsidRPr="004E246C">
              <w:rPr>
                <w:lang w:val="uk-UA"/>
              </w:rPr>
              <w:t xml:space="preserve"> поверх,</w:t>
            </w:r>
            <w:r w:rsidR="007C5985">
              <w:rPr>
                <w:lang w:val="uk-UA"/>
              </w:rPr>
              <w:t xml:space="preserve"> </w:t>
            </w:r>
            <w:r w:rsidRPr="004E246C">
              <w:rPr>
                <w:lang w:val="uk-UA"/>
              </w:rPr>
              <w:t>приймальня</w:t>
            </w:r>
          </w:p>
        </w:tc>
      </w:tr>
      <w:tr w:rsidR="00732DF7" w:rsidRPr="004E246C" w:rsidTr="004E246C">
        <w:trPr>
          <w:trHeight w:val="822"/>
        </w:trPr>
        <w:tc>
          <w:tcPr>
            <w:tcW w:w="3240" w:type="dxa"/>
            <w:shd w:val="clear" w:color="auto" w:fill="auto"/>
          </w:tcPr>
          <w:p w:rsidR="00732DF7" w:rsidRPr="004E246C" w:rsidRDefault="00732DF7" w:rsidP="004E246C">
            <w:pPr>
              <w:tabs>
                <w:tab w:val="left" w:pos="2160"/>
                <w:tab w:val="left" w:pos="3600"/>
              </w:tabs>
              <w:rPr>
                <w:lang w:val="uk-UA"/>
              </w:rPr>
            </w:pPr>
            <w:r w:rsidRPr="004E246C">
              <w:rPr>
                <w:lang w:val="uk-UA"/>
              </w:rPr>
              <w:t>- кінцевий строк подання пропозицій конкурсних торгів (дата, час)</w:t>
            </w:r>
          </w:p>
        </w:tc>
        <w:tc>
          <w:tcPr>
            <w:tcW w:w="6438" w:type="dxa"/>
            <w:shd w:val="clear" w:color="auto" w:fill="auto"/>
          </w:tcPr>
          <w:p w:rsidR="00732DF7" w:rsidRPr="0058740B" w:rsidRDefault="00D26654" w:rsidP="004E246C">
            <w:pPr>
              <w:tabs>
                <w:tab w:val="left" w:pos="2160"/>
                <w:tab w:val="left" w:pos="3600"/>
              </w:tabs>
              <w:jc w:val="both"/>
              <w:rPr>
                <w:lang w:val="uk-UA"/>
              </w:rPr>
            </w:pPr>
            <w:r>
              <w:rPr>
                <w:lang w:val="uk-UA"/>
              </w:rPr>
              <w:t>11</w:t>
            </w:r>
            <w:r w:rsidR="0058740B" w:rsidRPr="00413884">
              <w:rPr>
                <w:lang w:val="uk-UA"/>
              </w:rPr>
              <w:t>.0</w:t>
            </w:r>
            <w:r>
              <w:rPr>
                <w:lang w:val="uk-UA"/>
              </w:rPr>
              <w:t>8</w:t>
            </w:r>
            <w:r w:rsidR="0058740B" w:rsidRPr="00413884">
              <w:rPr>
                <w:lang w:val="uk-UA"/>
              </w:rPr>
              <w:t>.2014 до 12</w:t>
            </w:r>
            <w:r w:rsidR="0058740B" w:rsidRPr="00413884">
              <w:rPr>
                <w:vertAlign w:val="superscript"/>
                <w:lang w:val="uk-UA"/>
              </w:rPr>
              <w:t>00</w:t>
            </w:r>
            <w:r w:rsidR="00732DF7" w:rsidRPr="0058740B">
              <w:rPr>
                <w:lang w:val="uk-UA"/>
              </w:rPr>
              <w:t xml:space="preserve"> </w:t>
            </w:r>
          </w:p>
          <w:p w:rsidR="00732DF7" w:rsidRPr="004E246C" w:rsidRDefault="00732DF7" w:rsidP="004E246C">
            <w:pPr>
              <w:tabs>
                <w:tab w:val="left" w:pos="2160"/>
                <w:tab w:val="left" w:pos="3600"/>
              </w:tabs>
              <w:jc w:val="both"/>
              <w:rPr>
                <w:lang w:val="uk-UA"/>
              </w:rPr>
            </w:pPr>
            <w:r w:rsidRPr="004E246C">
              <w:rPr>
                <w:lang w:val="uk-UA"/>
              </w:rPr>
              <w:t>Пропозиції конкурсних торгів, отримані замовником після закінчення строку їх подання, не розкриваються і повертаються учасникам, що їх подали.</w:t>
            </w:r>
          </w:p>
          <w:p w:rsidR="00732DF7" w:rsidRPr="004E246C" w:rsidRDefault="00732DF7" w:rsidP="004E246C">
            <w:pPr>
              <w:tabs>
                <w:tab w:val="left" w:pos="2160"/>
                <w:tab w:val="left" w:pos="3600"/>
              </w:tabs>
              <w:jc w:val="both"/>
              <w:rPr>
                <w:lang w:val="uk-UA"/>
              </w:rPr>
            </w:pPr>
            <w:r w:rsidRPr="004E246C">
              <w:rPr>
                <w:lang w:val="uk-UA"/>
              </w:rPr>
              <w:t>На запит учасника замовник протягом одного робочого дня з дня надходження запиту підтверджує надходження пропозиції конкурсних торгів із зазначенням дати та часу.</w:t>
            </w:r>
          </w:p>
        </w:tc>
      </w:tr>
      <w:tr w:rsidR="00732DF7" w:rsidRPr="004E246C" w:rsidTr="004E246C">
        <w:trPr>
          <w:trHeight w:val="767"/>
        </w:trPr>
        <w:tc>
          <w:tcPr>
            <w:tcW w:w="3240" w:type="dxa"/>
            <w:shd w:val="clear" w:color="auto" w:fill="auto"/>
          </w:tcPr>
          <w:p w:rsidR="00732DF7" w:rsidRPr="004E246C" w:rsidRDefault="00732DF7" w:rsidP="004E246C">
            <w:pPr>
              <w:tabs>
                <w:tab w:val="left" w:pos="2160"/>
                <w:tab w:val="left" w:pos="3600"/>
              </w:tabs>
              <w:jc w:val="both"/>
              <w:rPr>
                <w:lang w:val="uk-UA"/>
              </w:rPr>
            </w:pPr>
            <w:r w:rsidRPr="004E246C">
              <w:rPr>
                <w:b/>
                <w:lang w:val="uk-UA"/>
              </w:rPr>
              <w:t>2. Місце, дата та час розкриття пропозицій конкурсних торгів:</w:t>
            </w:r>
          </w:p>
        </w:tc>
        <w:tc>
          <w:tcPr>
            <w:tcW w:w="6438" w:type="dxa"/>
            <w:shd w:val="clear" w:color="auto" w:fill="auto"/>
          </w:tcPr>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p w:rsidR="00732DF7" w:rsidRPr="004E246C" w:rsidRDefault="00732DF7" w:rsidP="004E246C">
            <w:pPr>
              <w:tabs>
                <w:tab w:val="left" w:pos="2160"/>
                <w:tab w:val="left" w:pos="3600"/>
              </w:tabs>
              <w:jc w:val="both"/>
              <w:rPr>
                <w:lang w:val="uk-UA"/>
              </w:rPr>
            </w:pPr>
          </w:p>
        </w:tc>
      </w:tr>
      <w:tr w:rsidR="00732DF7" w:rsidRPr="004E246C" w:rsidTr="004E246C">
        <w:trPr>
          <w:trHeight w:val="632"/>
        </w:trPr>
        <w:tc>
          <w:tcPr>
            <w:tcW w:w="3240" w:type="dxa"/>
            <w:shd w:val="clear" w:color="auto" w:fill="auto"/>
          </w:tcPr>
          <w:p w:rsidR="00732DF7" w:rsidRPr="00413884" w:rsidRDefault="00732DF7" w:rsidP="004E246C">
            <w:pPr>
              <w:tabs>
                <w:tab w:val="left" w:pos="2160"/>
                <w:tab w:val="left" w:pos="3600"/>
              </w:tabs>
              <w:rPr>
                <w:b/>
                <w:lang w:val="uk-UA"/>
              </w:rPr>
            </w:pPr>
            <w:r w:rsidRPr="00413884">
              <w:rPr>
                <w:lang w:val="uk-UA"/>
              </w:rPr>
              <w:t xml:space="preserve">- місце розкриття пропозицій конкурсних торгів </w:t>
            </w:r>
          </w:p>
        </w:tc>
        <w:tc>
          <w:tcPr>
            <w:tcW w:w="6438" w:type="dxa"/>
            <w:shd w:val="clear" w:color="auto" w:fill="auto"/>
          </w:tcPr>
          <w:p w:rsidR="00732DF7" w:rsidRPr="00413884" w:rsidRDefault="00243129" w:rsidP="00A35876">
            <w:pPr>
              <w:tabs>
                <w:tab w:val="left" w:pos="2160"/>
                <w:tab w:val="left" w:pos="3600"/>
              </w:tabs>
              <w:jc w:val="both"/>
              <w:rPr>
                <w:lang w:val="uk-UA"/>
              </w:rPr>
            </w:pPr>
            <w:r w:rsidRPr="00413884">
              <w:rPr>
                <w:lang w:val="uk-UA"/>
              </w:rPr>
              <w:t>49006</w:t>
            </w:r>
            <w:r w:rsidR="00732DF7" w:rsidRPr="00413884">
              <w:rPr>
                <w:lang w:val="uk-UA"/>
              </w:rPr>
              <w:t>, м.</w:t>
            </w:r>
            <w:r w:rsidR="00A35876" w:rsidRPr="00413884">
              <w:rPr>
                <w:lang w:val="uk-UA"/>
              </w:rPr>
              <w:t xml:space="preserve"> Дніпропетровськ</w:t>
            </w:r>
            <w:r w:rsidR="00732DF7" w:rsidRPr="00413884">
              <w:rPr>
                <w:lang w:val="uk-UA"/>
              </w:rPr>
              <w:t xml:space="preserve">, вул. </w:t>
            </w:r>
            <w:r w:rsidRPr="00413884">
              <w:rPr>
                <w:lang w:val="uk-UA"/>
              </w:rPr>
              <w:t>Ю.</w:t>
            </w:r>
            <w:proofErr w:type="spellStart"/>
            <w:r w:rsidRPr="00413884">
              <w:rPr>
                <w:lang w:val="uk-UA"/>
              </w:rPr>
              <w:t>Саченка</w:t>
            </w:r>
            <w:proofErr w:type="spellEnd"/>
            <w:r w:rsidRPr="00413884">
              <w:rPr>
                <w:lang w:val="uk-UA"/>
              </w:rPr>
              <w:t xml:space="preserve">, </w:t>
            </w:r>
            <w:r w:rsidR="00A35876" w:rsidRPr="00413884">
              <w:rPr>
                <w:lang w:val="uk-UA"/>
              </w:rPr>
              <w:t xml:space="preserve">10,                     </w:t>
            </w:r>
            <w:proofErr w:type="spellStart"/>
            <w:r w:rsidRPr="00413884">
              <w:rPr>
                <w:lang w:val="uk-UA"/>
              </w:rPr>
              <w:t>ІІ-й</w:t>
            </w:r>
            <w:proofErr w:type="spellEnd"/>
            <w:r w:rsidRPr="00413884">
              <w:rPr>
                <w:lang w:val="uk-UA"/>
              </w:rPr>
              <w:t xml:space="preserve"> поверх,</w:t>
            </w:r>
            <w:r w:rsidR="00A35876" w:rsidRPr="00413884">
              <w:rPr>
                <w:lang w:val="uk-UA"/>
              </w:rPr>
              <w:t xml:space="preserve"> </w:t>
            </w:r>
            <w:proofErr w:type="spellStart"/>
            <w:r w:rsidRPr="00413884">
              <w:rPr>
                <w:lang w:val="uk-UA"/>
              </w:rPr>
              <w:t>конференц-</w:t>
            </w:r>
            <w:r w:rsidR="00732DF7" w:rsidRPr="00413884">
              <w:rPr>
                <w:lang w:val="uk-UA"/>
              </w:rPr>
              <w:t>зал</w:t>
            </w:r>
            <w:r w:rsidRPr="00413884">
              <w:rPr>
                <w:lang w:val="uk-UA"/>
              </w:rPr>
              <w:t>а</w:t>
            </w:r>
            <w:proofErr w:type="spellEnd"/>
            <w:r w:rsidR="00732DF7" w:rsidRPr="00413884">
              <w:rPr>
                <w:lang w:val="uk-UA"/>
              </w:rPr>
              <w:t xml:space="preserve"> </w:t>
            </w:r>
          </w:p>
        </w:tc>
      </w:tr>
      <w:tr w:rsidR="00732DF7" w:rsidRPr="004E246C" w:rsidTr="004E246C">
        <w:trPr>
          <w:trHeight w:val="693"/>
        </w:trPr>
        <w:tc>
          <w:tcPr>
            <w:tcW w:w="3240" w:type="dxa"/>
            <w:shd w:val="clear" w:color="auto" w:fill="auto"/>
          </w:tcPr>
          <w:p w:rsidR="00732DF7" w:rsidRPr="00413884" w:rsidRDefault="00732DF7" w:rsidP="004E246C">
            <w:pPr>
              <w:tabs>
                <w:tab w:val="left" w:pos="2160"/>
                <w:tab w:val="left" w:pos="3600"/>
              </w:tabs>
              <w:rPr>
                <w:lang w:val="uk-UA"/>
              </w:rPr>
            </w:pPr>
            <w:r w:rsidRPr="00413884">
              <w:rPr>
                <w:lang w:val="uk-UA"/>
              </w:rPr>
              <w:t xml:space="preserve">- дата та час розкриття пропозицій конкурсних торгів </w:t>
            </w:r>
          </w:p>
        </w:tc>
        <w:tc>
          <w:tcPr>
            <w:tcW w:w="6438" w:type="dxa"/>
            <w:shd w:val="clear" w:color="auto" w:fill="auto"/>
          </w:tcPr>
          <w:p w:rsidR="00732DF7" w:rsidRPr="00413884" w:rsidRDefault="00D26654" w:rsidP="004E246C">
            <w:pPr>
              <w:tabs>
                <w:tab w:val="left" w:pos="2160"/>
                <w:tab w:val="left" w:pos="3600"/>
              </w:tabs>
              <w:jc w:val="both"/>
              <w:rPr>
                <w:lang w:val="uk-UA"/>
              </w:rPr>
            </w:pPr>
            <w:r>
              <w:rPr>
                <w:lang w:val="uk-UA"/>
              </w:rPr>
              <w:t>11</w:t>
            </w:r>
            <w:r w:rsidR="0058740B" w:rsidRPr="00413884">
              <w:rPr>
                <w:lang w:val="uk-UA"/>
              </w:rPr>
              <w:t>.0</w:t>
            </w:r>
            <w:r>
              <w:rPr>
                <w:lang w:val="uk-UA"/>
              </w:rPr>
              <w:t>8</w:t>
            </w:r>
            <w:r w:rsidR="0058740B" w:rsidRPr="00413884">
              <w:rPr>
                <w:lang w:val="uk-UA"/>
              </w:rPr>
              <w:t>.2014, 14</w:t>
            </w:r>
            <w:r w:rsidR="0058740B" w:rsidRPr="00413884">
              <w:rPr>
                <w:vertAlign w:val="superscript"/>
                <w:lang w:val="uk-UA"/>
              </w:rPr>
              <w:t>00</w:t>
            </w:r>
          </w:p>
          <w:p w:rsidR="00732DF7" w:rsidRPr="00413884" w:rsidRDefault="00732DF7" w:rsidP="004E246C">
            <w:pPr>
              <w:tabs>
                <w:tab w:val="left" w:pos="2160"/>
                <w:tab w:val="left" w:pos="3600"/>
              </w:tabs>
              <w:jc w:val="both"/>
              <w:rPr>
                <w:lang w:val="uk-UA"/>
              </w:rPr>
            </w:pPr>
            <w:r w:rsidRPr="00413884">
              <w:rPr>
                <w:lang w:val="uk-UA"/>
              </w:rPr>
              <w:t xml:space="preserve">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w:t>
            </w:r>
            <w:r w:rsidRPr="00413884">
              <w:rPr>
                <w:lang w:val="uk-UA"/>
              </w:rPr>
              <w:lastRenderedPageBreak/>
              <w:t>пропозицій конкурсних торгів не є підставою для відмови в розкритті чи розгляді або для відхилення його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Повноваження представника учасника підтверджується одним з таких документів: випискою з протоколу засновників, наказом про призначення, довіреністю, дорученням або іншим</w:t>
            </w:r>
            <w:bookmarkStart w:id="23" w:name="410"/>
            <w:bookmarkEnd w:id="23"/>
            <w:r w:rsidRPr="00413884">
              <w:rPr>
                <w:lang w:val="uk-UA"/>
              </w:rPr>
              <w:t xml:space="preserve"> документом, що підтверджує повноваження </w:t>
            </w:r>
            <w:bookmarkStart w:id="24" w:name="411"/>
            <w:bookmarkEnd w:id="24"/>
            <w:r w:rsidRPr="00413884">
              <w:rPr>
                <w:lang w:val="uk-UA"/>
              </w:rPr>
              <w:t>посадової особи учасника на участь у процедурі</w:t>
            </w:r>
            <w:bookmarkStart w:id="25" w:name="412"/>
            <w:bookmarkEnd w:id="25"/>
            <w:r w:rsidRPr="00413884">
              <w:rPr>
                <w:lang w:val="uk-UA"/>
              </w:rPr>
              <w:t xml:space="preserve"> розкриття пропозицій конкурсних торгів.</w:t>
            </w:r>
          </w:p>
          <w:p w:rsidR="00732DF7" w:rsidRPr="00413884" w:rsidRDefault="00732DF7" w:rsidP="004E246C">
            <w:pPr>
              <w:tabs>
                <w:tab w:val="left" w:pos="2160"/>
                <w:tab w:val="left" w:pos="3600"/>
              </w:tabs>
              <w:jc w:val="both"/>
              <w:rPr>
                <w:lang w:val="uk-UA"/>
              </w:rPr>
            </w:pPr>
            <w:r w:rsidRPr="00413884">
              <w:rPr>
                <w:lang w:val="uk-UA"/>
              </w:rPr>
              <w:t>Для підтвердження особи такий представник повинен надати паспорт або інший документ, що посвідчує особу уповноваженого представника учасника.</w:t>
            </w:r>
          </w:p>
          <w:p w:rsidR="00732DF7" w:rsidRPr="00413884" w:rsidRDefault="00732DF7" w:rsidP="004E246C">
            <w:pPr>
              <w:tabs>
                <w:tab w:val="left" w:pos="2160"/>
                <w:tab w:val="left" w:pos="3600"/>
              </w:tabs>
              <w:jc w:val="both"/>
              <w:rPr>
                <w:lang w:val="uk-UA"/>
              </w:rPr>
            </w:pPr>
            <w:r w:rsidRPr="00413884">
              <w:rPr>
                <w:lang w:val="uk-UA"/>
              </w:rPr>
              <w:t>Копії зазначених вище документів подаються у складі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ціна кожної пропозиції конкурсних торгів.</w:t>
            </w:r>
          </w:p>
          <w:p w:rsidR="00732DF7" w:rsidRPr="00413884" w:rsidRDefault="00732DF7" w:rsidP="004E246C">
            <w:pPr>
              <w:tabs>
                <w:tab w:val="left" w:pos="2160"/>
                <w:tab w:val="left" w:pos="3600"/>
              </w:tabs>
              <w:jc w:val="both"/>
              <w:rPr>
                <w:lang w:val="uk-UA"/>
              </w:rPr>
            </w:pPr>
            <w:r w:rsidRPr="00413884">
              <w:rPr>
                <w:lang w:val="uk-UA"/>
              </w:rPr>
              <w:t>Зазначена інформація вноситься до протоколу розкриття пропозицій конкурсних торгів.</w:t>
            </w:r>
          </w:p>
          <w:p w:rsidR="00732DF7" w:rsidRPr="00413884" w:rsidRDefault="00732DF7" w:rsidP="004E246C">
            <w:pPr>
              <w:tabs>
                <w:tab w:val="left" w:pos="2160"/>
                <w:tab w:val="left" w:pos="3600"/>
              </w:tabs>
              <w:jc w:val="both"/>
              <w:rPr>
                <w:lang w:val="uk-UA"/>
              </w:rPr>
            </w:pPr>
            <w:r w:rsidRPr="00413884">
              <w:rPr>
                <w:lang w:val="uk-UA"/>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732DF7" w:rsidRPr="00413884" w:rsidRDefault="00732DF7" w:rsidP="004E246C">
            <w:pPr>
              <w:tabs>
                <w:tab w:val="left" w:pos="2160"/>
                <w:tab w:val="left" w:pos="3600"/>
              </w:tabs>
              <w:jc w:val="both"/>
              <w:rPr>
                <w:lang w:val="uk-UA"/>
              </w:rPr>
            </w:pPr>
            <w:r w:rsidRPr="00413884">
              <w:rPr>
                <w:lang w:val="uk-UA"/>
              </w:rPr>
              <w:t>Протокол розкриття пропозицій конкурсних торгів підписується членами комітету з конкурсних торгів та учасниками, які беруть участь у процедурі розкриття пропозицій конкурсних торгів.</w:t>
            </w:r>
          </w:p>
          <w:p w:rsidR="00FA6A7D" w:rsidRPr="00413884" w:rsidRDefault="00732DF7" w:rsidP="001C56F5">
            <w:pPr>
              <w:tabs>
                <w:tab w:val="left" w:pos="2160"/>
                <w:tab w:val="left" w:pos="3600"/>
              </w:tabs>
              <w:jc w:val="both"/>
              <w:rPr>
                <w:b/>
                <w:i/>
                <w:lang w:val="uk-UA"/>
              </w:rPr>
            </w:pPr>
            <w:r w:rsidRPr="00413884">
              <w:rPr>
                <w:lang w:val="uk-UA"/>
              </w:rPr>
              <w:t>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 Протокол розкриття пропозицій конкурсних торгів оприлюднюється відповідно до статті 10 Закону.</w:t>
            </w:r>
          </w:p>
        </w:tc>
      </w:tr>
      <w:tr w:rsidR="00732DF7" w:rsidRPr="004E246C" w:rsidTr="004E246C">
        <w:trPr>
          <w:trHeight w:val="381"/>
        </w:trPr>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lastRenderedPageBreak/>
              <w:t>Розділ V. Оцінка пропозицій конкурсних торгів та визначення переможця</w:t>
            </w:r>
          </w:p>
        </w:tc>
      </w:tr>
      <w:tr w:rsidR="00732DF7" w:rsidRPr="00D2665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Перелік критеріїв та методика оцінки пропозиції конкурсних торгів із зазначенням питомої ваги критерію </w:t>
            </w:r>
          </w:p>
          <w:p w:rsidR="00732DF7" w:rsidRPr="004E246C" w:rsidRDefault="00732DF7" w:rsidP="004E246C">
            <w:pPr>
              <w:tabs>
                <w:tab w:val="left" w:pos="2160"/>
                <w:tab w:val="left" w:pos="3600"/>
              </w:tabs>
              <w:jc w:val="both"/>
              <w:rPr>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p>
          <w:p w:rsidR="00732DF7" w:rsidRPr="004E246C" w:rsidRDefault="00732DF7" w:rsidP="004E246C">
            <w:pPr>
              <w:tabs>
                <w:tab w:val="left" w:pos="2160"/>
                <w:tab w:val="left" w:pos="3600"/>
              </w:tabs>
              <w:jc w:val="both"/>
              <w:rPr>
                <w:lang w:val="uk-UA"/>
              </w:rPr>
            </w:pPr>
            <w:r w:rsidRPr="004E246C">
              <w:rPr>
                <w:lang w:val="uk-UA"/>
              </w:rPr>
              <w:t xml:space="preserve">Замовник та учасники не можуть ініціювати будь-які переговори з питань внесення змін до змісту або ціни поданої пропозиції конкурсних торгів. </w:t>
            </w:r>
          </w:p>
          <w:p w:rsidR="00732DF7" w:rsidRPr="004E246C" w:rsidRDefault="00732DF7" w:rsidP="004E246C">
            <w:pPr>
              <w:tabs>
                <w:tab w:val="left" w:pos="2160"/>
                <w:tab w:val="left" w:pos="3600"/>
              </w:tabs>
              <w:jc w:val="both"/>
              <w:rPr>
                <w:lang w:val="uk-UA"/>
              </w:rPr>
            </w:pPr>
            <w:r w:rsidRPr="004E246C">
              <w:rPr>
                <w:lang w:val="uk-UA"/>
              </w:rPr>
              <w:t>Замовник проводить оцінку пропозицій конкурсних торгів, які не було відхилено згідно з Законом.</w:t>
            </w:r>
          </w:p>
          <w:p w:rsidR="00732DF7" w:rsidRPr="004E246C" w:rsidRDefault="00732DF7" w:rsidP="004E246C">
            <w:pPr>
              <w:pStyle w:val="a7"/>
              <w:spacing w:before="0" w:beforeAutospacing="0" w:after="0" w:afterAutospacing="0"/>
              <w:jc w:val="both"/>
              <w:rPr>
                <w:lang w:val="uk-UA"/>
              </w:rPr>
            </w:pPr>
            <w:r w:rsidRPr="004E246C">
              <w:rPr>
                <w:lang w:val="uk-UA"/>
              </w:rPr>
              <w:t xml:space="preserve">Замовник визначає переможця торгів з числа учасників, пропозиції конкурсних торгів яких не було відхилено згідно </w:t>
            </w:r>
            <w:r w:rsidR="007C5985">
              <w:rPr>
                <w:lang w:val="uk-UA"/>
              </w:rPr>
              <w:t>і</w:t>
            </w:r>
            <w:r w:rsidRPr="004E246C">
              <w:rPr>
                <w:lang w:val="uk-UA"/>
              </w:rPr>
              <w:t>з Законом (у кількості не менше двох), на основі критеріїв і методики оцінки, зазначених у документації конкурсних торгів.</w:t>
            </w:r>
          </w:p>
          <w:p w:rsidR="00732DF7" w:rsidRPr="004E246C" w:rsidRDefault="00732DF7" w:rsidP="004E246C">
            <w:pPr>
              <w:tabs>
                <w:tab w:val="left" w:pos="2160"/>
                <w:tab w:val="left" w:pos="3600"/>
              </w:tabs>
              <w:jc w:val="both"/>
              <w:rPr>
                <w:lang w:val="uk-UA"/>
              </w:rPr>
            </w:pPr>
            <w:r w:rsidRPr="004E246C">
              <w:rPr>
                <w:lang w:val="uk-UA"/>
              </w:rPr>
              <w:t xml:space="preserve">Загальний строк розгляду, оцінки та визначення переможця процедури закупівлі не повинен перевищувати </w:t>
            </w:r>
            <w:r w:rsidRPr="004E246C">
              <w:rPr>
                <w:b/>
                <w:lang w:val="uk-UA"/>
              </w:rPr>
              <w:t xml:space="preserve">20 робочих днів </w:t>
            </w:r>
            <w:r w:rsidRPr="004E246C">
              <w:rPr>
                <w:lang w:val="uk-UA"/>
              </w:rPr>
              <w:t xml:space="preserve">з дня розкриття пропозицій конкурсних торгів. </w:t>
            </w:r>
          </w:p>
          <w:p w:rsidR="00732DF7" w:rsidRPr="004E246C" w:rsidRDefault="00732DF7" w:rsidP="004E246C">
            <w:pPr>
              <w:tabs>
                <w:tab w:val="left" w:pos="2160"/>
                <w:tab w:val="left" w:pos="3600"/>
              </w:tabs>
              <w:jc w:val="both"/>
              <w:rPr>
                <w:lang w:val="uk-UA"/>
              </w:rPr>
            </w:pPr>
            <w:r w:rsidRPr="004E246C">
              <w:rPr>
                <w:lang w:val="uk-UA"/>
              </w:rPr>
              <w:t xml:space="preserve">Оцінка пропозицій конкурсних торгів здійснюється на </w:t>
            </w:r>
            <w:r w:rsidRPr="004E246C">
              <w:rPr>
                <w:lang w:val="uk-UA"/>
              </w:rPr>
              <w:lastRenderedPageBreak/>
              <w:t xml:space="preserve">основі одного критерію: </w:t>
            </w:r>
            <w:r w:rsidRPr="004E246C">
              <w:rPr>
                <w:b/>
                <w:bCs/>
                <w:i/>
                <w:lang w:val="uk-UA"/>
              </w:rPr>
              <w:t>ціни</w:t>
            </w:r>
            <w:r w:rsidRPr="004E246C">
              <w:rPr>
                <w:i/>
                <w:lang w:val="uk-UA"/>
              </w:rPr>
              <w:t>.</w:t>
            </w:r>
          </w:p>
          <w:p w:rsidR="00FA6A7D" w:rsidRPr="00617041" w:rsidRDefault="00FA6A7D" w:rsidP="00FA6A7D">
            <w:pPr>
              <w:rPr>
                <w:lang w:val="uk-UA"/>
              </w:rPr>
            </w:pPr>
            <w:r w:rsidRPr="00617041">
              <w:rPr>
                <w:lang w:val="uk-UA"/>
              </w:rPr>
              <w:t>Замовник оцінює та порівнює тендерні пропозиції на основі критерію оцінки – „</w:t>
            </w:r>
            <w:r w:rsidR="00157778">
              <w:rPr>
                <w:lang w:val="uk-UA"/>
              </w:rPr>
              <w:t xml:space="preserve"> </w:t>
            </w:r>
            <w:r w:rsidRPr="00617041">
              <w:rPr>
                <w:lang w:val="uk-UA"/>
              </w:rPr>
              <w:t>найнижча ціна”.</w:t>
            </w:r>
          </w:p>
          <w:p w:rsidR="00732DF7" w:rsidRPr="004E246C" w:rsidRDefault="00FA6A7D" w:rsidP="00FA6A7D">
            <w:pPr>
              <w:jc w:val="both"/>
              <w:rPr>
                <w:lang w:val="uk-UA"/>
              </w:rPr>
            </w:pPr>
            <w:r w:rsidRPr="00617041">
              <w:rPr>
                <w:lang w:val="uk-UA"/>
              </w:rPr>
              <w:t>Найкращою визнається тендерна пропозиція, яка відповідає умовам тендерної документації та кваліфікаційним вимогам і має найнижчу ціну.</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2. Виправлення арифметичних помилок</w:t>
            </w:r>
          </w:p>
        </w:tc>
        <w:tc>
          <w:tcPr>
            <w:tcW w:w="6438" w:type="dxa"/>
            <w:shd w:val="clear" w:color="auto" w:fill="auto"/>
          </w:tcPr>
          <w:p w:rsidR="00732DF7" w:rsidRPr="004E246C" w:rsidRDefault="00732DF7" w:rsidP="004E246C">
            <w:pPr>
              <w:jc w:val="both"/>
              <w:rPr>
                <w:lang w:val="uk-UA"/>
              </w:rPr>
            </w:pPr>
            <w:r w:rsidRPr="004E246C">
              <w:rPr>
                <w:lang w:val="uk-UA"/>
              </w:rPr>
              <w:t xml:space="preserve">Замовник має право на виправлення арифметичних помилок, допущених в результаті арифметичних дій, виявлених у поданій пропозиції конкурсних </w:t>
            </w:r>
            <w:bookmarkStart w:id="26" w:name="465"/>
            <w:bookmarkEnd w:id="26"/>
            <w:r w:rsidRPr="004E246C">
              <w:rPr>
                <w:lang w:val="uk-UA"/>
              </w:rPr>
              <w:t>торгів під час проведення її оцінки, у порядку, визначеному документацією конкурсних торгів, за умови отримання письмової згоди на це учасника, який подав пропозицію конкурсних торгів.</w:t>
            </w:r>
          </w:p>
          <w:p w:rsidR="00732DF7" w:rsidRPr="004E246C" w:rsidRDefault="00732DF7" w:rsidP="004E246C">
            <w:pPr>
              <w:widowControl w:val="0"/>
              <w:autoSpaceDE w:val="0"/>
              <w:autoSpaceDN w:val="0"/>
              <w:adjustRightInd w:val="0"/>
              <w:rPr>
                <w:lang w:val="uk-UA"/>
              </w:rPr>
            </w:pPr>
            <w:r w:rsidRPr="004E246C">
              <w:rPr>
                <w:lang w:val="uk-UA"/>
              </w:rPr>
              <w:t xml:space="preserve">Помилки виправляються Замовником у такій послідовності: </w:t>
            </w:r>
          </w:p>
          <w:p w:rsidR="00732DF7" w:rsidRPr="004E246C" w:rsidRDefault="00732DF7" w:rsidP="004E246C">
            <w:pPr>
              <w:pStyle w:val="21"/>
              <w:suppressAutoHyphens/>
              <w:spacing w:after="0" w:line="240" w:lineRule="auto"/>
              <w:ind w:left="0"/>
              <w:jc w:val="both"/>
              <w:rPr>
                <w:lang w:val="uk-UA"/>
              </w:rPr>
            </w:pPr>
            <w:r w:rsidRPr="004E246C">
              <w:rPr>
                <w:lang w:val="uk-UA"/>
              </w:rPr>
              <w:t>- при розбіжності між сумою прописом та в цифрах сума прописом є визначальною;</w:t>
            </w:r>
          </w:p>
          <w:p w:rsidR="00732DF7" w:rsidRPr="004E246C" w:rsidRDefault="00732DF7" w:rsidP="004E246C">
            <w:pPr>
              <w:jc w:val="both"/>
              <w:rPr>
                <w:lang w:val="uk-UA"/>
              </w:rPr>
            </w:pPr>
            <w:r w:rsidRPr="004E246C">
              <w:rPr>
                <w:lang w:val="uk-UA"/>
              </w:rPr>
              <w:t>- якщо результат додавання числових даних не відповідає вказаній сумі, то розглядатися буде вірно виконане складання;</w:t>
            </w:r>
          </w:p>
          <w:p w:rsidR="00732DF7" w:rsidRPr="004E246C" w:rsidRDefault="00732DF7" w:rsidP="004E246C">
            <w:pPr>
              <w:jc w:val="both"/>
              <w:rPr>
                <w:lang w:val="uk-UA"/>
              </w:rPr>
            </w:pPr>
            <w:r w:rsidRPr="004E246C">
              <w:rPr>
                <w:lang w:val="uk-UA"/>
              </w:rPr>
              <w:t>-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w:t>
            </w:r>
          </w:p>
          <w:p w:rsidR="00732DF7" w:rsidRPr="004E246C" w:rsidRDefault="00732DF7" w:rsidP="004E246C">
            <w:pPr>
              <w:jc w:val="both"/>
              <w:rPr>
                <w:lang w:val="uk-UA"/>
              </w:rPr>
            </w:pPr>
            <w:r w:rsidRPr="004E246C">
              <w:rPr>
                <w:lang w:val="uk-UA"/>
              </w:rPr>
              <w:t>Якщо, на погляд Замовника, в ціні за одиницю є явне зміщення десяткового розподілювача, в такому випадку призначена підсумкова ціна є визначальною, а ціна за одиницю виправляється.</w:t>
            </w:r>
          </w:p>
          <w:p w:rsidR="00732DF7" w:rsidRPr="004E246C" w:rsidRDefault="00732DF7" w:rsidP="004E246C">
            <w:pPr>
              <w:tabs>
                <w:tab w:val="left" w:pos="2160"/>
                <w:tab w:val="left" w:pos="3600"/>
              </w:tabs>
              <w:jc w:val="both"/>
              <w:rPr>
                <w:lang w:val="uk-UA"/>
              </w:rPr>
            </w:pPr>
            <w:r w:rsidRPr="004E246C">
              <w:rPr>
                <w:lang w:val="uk-UA"/>
              </w:rPr>
              <w:t>Якщо учасник не згоден з виправленням арифметичних помилок, його пропозиція конкурсних торгів відхиляється.</w:t>
            </w:r>
          </w:p>
        </w:tc>
      </w:tr>
      <w:tr w:rsidR="00732DF7" w:rsidRPr="004E246C" w:rsidTr="004E246C">
        <w:trPr>
          <w:trHeight w:val="326"/>
        </w:trPr>
        <w:tc>
          <w:tcPr>
            <w:tcW w:w="3240" w:type="dxa"/>
            <w:shd w:val="clear" w:color="auto" w:fill="auto"/>
          </w:tcPr>
          <w:p w:rsidR="00732DF7" w:rsidRPr="004E246C" w:rsidRDefault="00732DF7" w:rsidP="004E246C">
            <w:pPr>
              <w:tabs>
                <w:tab w:val="left" w:pos="2160"/>
                <w:tab w:val="left" w:pos="3600"/>
              </w:tabs>
              <w:jc w:val="both"/>
              <w:rPr>
                <w:lang w:val="uk-UA"/>
              </w:rPr>
            </w:pPr>
            <w:r w:rsidRPr="004E246C">
              <w:rPr>
                <w:b/>
                <w:lang w:val="uk-UA"/>
              </w:rPr>
              <w:t>3. Інша інформація</w:t>
            </w:r>
          </w:p>
        </w:tc>
        <w:tc>
          <w:tcPr>
            <w:tcW w:w="6438" w:type="dxa"/>
            <w:shd w:val="clear" w:color="auto" w:fill="auto"/>
          </w:tcPr>
          <w:p w:rsidR="00732DF7" w:rsidRPr="004E246C" w:rsidRDefault="00732DF7" w:rsidP="004E246C">
            <w:pPr>
              <w:jc w:val="both"/>
              <w:rPr>
                <w:lang w:val="uk-UA"/>
              </w:rPr>
            </w:pPr>
            <w:r w:rsidRPr="004E246C">
              <w:rPr>
                <w:lang w:val="uk-UA"/>
              </w:rPr>
              <w:t>Замовник протягом усього процесу здійснення закупівлі забезпечує конфіденційність інформації, наданої учасниками. Інформація щодо розгляду та оцінки пропозицій конкурсних торгів надається виключно Уповноваженому органу, органам, що здійснюють державне регулювання та контроль у сфері закупівель, органу оскарження та суду.</w:t>
            </w:r>
          </w:p>
          <w:p w:rsidR="00732DF7" w:rsidRPr="004E246C" w:rsidRDefault="00732DF7" w:rsidP="004E246C">
            <w:pPr>
              <w:jc w:val="both"/>
              <w:rPr>
                <w:lang w:val="uk-UA"/>
              </w:rPr>
            </w:pPr>
            <w:r w:rsidRPr="004E246C">
              <w:rPr>
                <w:lang w:val="uk-UA"/>
              </w:rPr>
              <w:t>Усі інші питання, які не передбачені цією документацією, регулюються законодавством.</w:t>
            </w:r>
          </w:p>
          <w:p w:rsidR="00732DF7" w:rsidRPr="004E246C" w:rsidRDefault="00732DF7" w:rsidP="004E246C">
            <w:pPr>
              <w:tabs>
                <w:tab w:val="left" w:pos="900"/>
              </w:tabs>
              <w:jc w:val="both"/>
              <w:rPr>
                <w:lang w:val="uk-UA"/>
              </w:rPr>
            </w:pPr>
            <w:r w:rsidRPr="004E246C">
              <w:rPr>
                <w:lang w:val="uk-UA"/>
              </w:rPr>
              <w:t>Учасник самостійно несе всі витрати, пов’язані з підготовкою та поданням його пропозиції конкурсних торгів. Замовник у будь-якому випадку не є відповідальним за зміст пропозиції конкурсних торгів учасника та за витрати учасника на підготовку пропозиції конкурсних торгів незалежно від результату торгів.</w:t>
            </w:r>
          </w:p>
          <w:p w:rsidR="00732DF7" w:rsidRPr="004E246C" w:rsidRDefault="00732DF7" w:rsidP="004E246C">
            <w:pPr>
              <w:jc w:val="both"/>
              <w:rPr>
                <w:lang w:val="uk-UA"/>
              </w:rPr>
            </w:pPr>
            <w:r w:rsidRPr="004E246C">
              <w:rPr>
                <w:lang w:val="uk-UA"/>
              </w:rPr>
              <w:t>Відповідальність за достовірність наданої інформації в своїй пропозиції несе учасник.</w:t>
            </w:r>
          </w:p>
          <w:p w:rsidR="00732DF7" w:rsidRPr="004E246C" w:rsidRDefault="00732DF7" w:rsidP="004E246C">
            <w:pPr>
              <w:pStyle w:val="21"/>
              <w:spacing w:after="0" w:line="240" w:lineRule="auto"/>
              <w:ind w:left="0"/>
              <w:jc w:val="both"/>
              <w:rPr>
                <w:lang w:val="uk-UA"/>
              </w:rPr>
            </w:pPr>
            <w:r w:rsidRPr="004E246C">
              <w:rPr>
                <w:lang w:val="uk-UA"/>
              </w:rPr>
              <w:t>Фізична чи юридична особа, може звернутися до органу оскарження з метою захисту своїх прав та охоронюваних законом інтересів з приводу дії, рішення, бездіяльність Замовника, що суперечать законодавству у сфері державних закупівель і в наслідок яких порушено право чи законні інтереси такої особи.</w:t>
            </w:r>
          </w:p>
          <w:p w:rsidR="00732DF7" w:rsidRPr="004E246C" w:rsidRDefault="00732DF7" w:rsidP="004E246C">
            <w:pPr>
              <w:jc w:val="both"/>
              <w:rPr>
                <w:lang w:val="uk-UA"/>
              </w:rPr>
            </w:pPr>
            <w:r w:rsidRPr="004E246C">
              <w:rPr>
                <w:lang w:val="uk-UA"/>
              </w:rPr>
              <w:t xml:space="preserve">Оскарження дій Замовника здійснюється у порядку, </w:t>
            </w:r>
            <w:r w:rsidRPr="004E246C">
              <w:rPr>
                <w:lang w:val="uk-UA"/>
              </w:rPr>
              <w:lastRenderedPageBreak/>
              <w:t>передбаченому Законом.</w:t>
            </w:r>
          </w:p>
          <w:p w:rsidR="00732DF7" w:rsidRPr="004E246C" w:rsidRDefault="00732DF7" w:rsidP="004E246C">
            <w:pPr>
              <w:jc w:val="both"/>
              <w:rPr>
                <w:lang w:val="uk-UA"/>
              </w:rPr>
            </w:pPr>
            <w:r w:rsidRPr="004E246C">
              <w:rPr>
                <w:lang w:val="uk-UA"/>
              </w:rPr>
              <w:t>Учасник визначає ціну за товар, який буде поставлений за Договором, з урахуванням податків і зборів, що сплачуються або мають бути сплачені, а також інших витрат, визначених законодавством, та зазначених у документації конкурсних торгів.</w:t>
            </w:r>
          </w:p>
          <w:p w:rsidR="00732DF7" w:rsidRPr="004E246C" w:rsidRDefault="00732DF7" w:rsidP="004E246C">
            <w:pPr>
              <w:jc w:val="both"/>
              <w:rPr>
                <w:lang w:val="uk-UA"/>
              </w:rPr>
            </w:pPr>
            <w:r w:rsidRPr="004E246C">
              <w:rPr>
                <w:lang w:val="uk-UA"/>
              </w:rPr>
              <w:t xml:space="preserve">В пропозиції конкурсних торгів ціна вказується за одиницю товару та остаточно виводиться підсумкова ціна пропозиції конкурсних торгів. </w:t>
            </w:r>
          </w:p>
        </w:tc>
      </w:tr>
      <w:tr w:rsidR="00732DF7" w:rsidRPr="00D26654" w:rsidTr="004E246C">
        <w:trPr>
          <w:trHeight w:val="315"/>
        </w:trPr>
        <w:tc>
          <w:tcPr>
            <w:tcW w:w="3240" w:type="dxa"/>
            <w:shd w:val="clear" w:color="auto" w:fill="auto"/>
          </w:tcPr>
          <w:p w:rsidR="00732DF7" w:rsidRPr="004E246C" w:rsidRDefault="00732DF7" w:rsidP="004E246C">
            <w:pPr>
              <w:tabs>
                <w:tab w:val="left" w:pos="2160"/>
                <w:tab w:val="left" w:pos="3600"/>
              </w:tabs>
              <w:rPr>
                <w:lang w:val="uk-UA"/>
              </w:rPr>
            </w:pPr>
            <w:r w:rsidRPr="004E246C">
              <w:rPr>
                <w:b/>
                <w:lang w:val="uk-UA"/>
              </w:rPr>
              <w:lastRenderedPageBreak/>
              <w:t>4. Відхилення пропозицій конкурсних торгів</w:t>
            </w:r>
          </w:p>
        </w:tc>
        <w:tc>
          <w:tcPr>
            <w:tcW w:w="6438" w:type="dxa"/>
            <w:shd w:val="clear" w:color="auto" w:fill="auto"/>
          </w:tcPr>
          <w:p w:rsidR="00732DF7" w:rsidRPr="004E246C" w:rsidRDefault="00732DF7" w:rsidP="004E246C">
            <w:pPr>
              <w:jc w:val="both"/>
              <w:rPr>
                <w:lang w:val="uk-UA"/>
              </w:rPr>
            </w:pPr>
            <w:r w:rsidRPr="004E246C">
              <w:rPr>
                <w:lang w:val="uk-UA"/>
              </w:rPr>
              <w:t>Замовник відхиляє пропозицію конкурсних торгів, у разі якщо:</w:t>
            </w:r>
            <w:r w:rsidRPr="004E246C">
              <w:rPr>
                <w:lang w:val="uk-UA"/>
              </w:rPr>
              <w:br/>
              <w:t>1) учасник:</w:t>
            </w:r>
          </w:p>
          <w:p w:rsidR="00732DF7" w:rsidRPr="004E246C" w:rsidRDefault="00732DF7" w:rsidP="004E246C">
            <w:pPr>
              <w:jc w:val="both"/>
              <w:rPr>
                <w:lang w:val="uk-UA"/>
              </w:rPr>
            </w:pPr>
            <w:r w:rsidRPr="004E246C">
              <w:rPr>
                <w:lang w:val="uk-UA"/>
              </w:rPr>
              <w:t>- не відповідає кваліфікаційним критеріям, встановленим статтею 16 Закону;</w:t>
            </w:r>
          </w:p>
          <w:p w:rsidR="00732DF7" w:rsidRPr="004E246C" w:rsidRDefault="00732DF7" w:rsidP="004E246C">
            <w:pPr>
              <w:jc w:val="both"/>
              <w:rPr>
                <w:lang w:val="uk-UA"/>
              </w:rPr>
            </w:pPr>
            <w:r w:rsidRPr="004E246C">
              <w:rPr>
                <w:lang w:val="uk-UA"/>
              </w:rPr>
              <w:t>- не погоджується з виправленням виявленої замовником арифметичної помилки;</w:t>
            </w:r>
          </w:p>
          <w:p w:rsidR="00732DF7" w:rsidRPr="004E246C" w:rsidRDefault="00732DF7" w:rsidP="004E246C">
            <w:pPr>
              <w:jc w:val="both"/>
              <w:rPr>
                <w:lang w:val="uk-UA"/>
              </w:rPr>
            </w:pPr>
            <w:r w:rsidRPr="004E246C">
              <w:rPr>
                <w:lang w:val="uk-UA"/>
              </w:rPr>
              <w:t xml:space="preserve">2) наявні </w:t>
            </w:r>
            <w:r w:rsidR="00DF05FB" w:rsidRPr="004E246C">
              <w:rPr>
                <w:lang w:val="uk-UA"/>
              </w:rPr>
              <w:t>підстави, зазначені у статті 17 та частині сьомій статті 28</w:t>
            </w:r>
            <w:r w:rsidRPr="004E246C">
              <w:rPr>
                <w:lang w:val="uk-UA"/>
              </w:rPr>
              <w:t xml:space="preserve"> Закону;</w:t>
            </w:r>
          </w:p>
          <w:p w:rsidR="00732DF7" w:rsidRPr="004E246C" w:rsidRDefault="00732DF7" w:rsidP="004E246C">
            <w:pPr>
              <w:jc w:val="both"/>
              <w:rPr>
                <w:lang w:val="uk-UA"/>
              </w:rPr>
            </w:pPr>
            <w:r w:rsidRPr="004E246C">
              <w:rPr>
                <w:lang w:val="uk-UA"/>
              </w:rPr>
              <w:t>3) пропозиція конкурсних торгів не відповідає умовам документації конкурсних торгів.</w:t>
            </w:r>
          </w:p>
          <w:p w:rsidR="00732DF7" w:rsidRPr="004E246C" w:rsidRDefault="00732DF7" w:rsidP="00FA6A7D">
            <w:pPr>
              <w:jc w:val="both"/>
              <w:rPr>
                <w:lang w:val="uk-UA"/>
              </w:rPr>
            </w:pPr>
            <w:r w:rsidRPr="004E246C">
              <w:rPr>
                <w:lang w:val="uk-UA"/>
              </w:rPr>
              <w:t>Інформація про відхилення пропозиції конкурсних торгів із зазначенням підстави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Закону.</w:t>
            </w:r>
          </w:p>
        </w:tc>
      </w:tr>
      <w:tr w:rsidR="00732DF7" w:rsidRPr="00D26654" w:rsidTr="004E246C">
        <w:trPr>
          <w:trHeight w:val="524"/>
        </w:trPr>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5. Відміна Замовником торгів чи визнання їх такими, що не відбулися</w:t>
            </w:r>
          </w:p>
        </w:tc>
        <w:tc>
          <w:tcPr>
            <w:tcW w:w="6438" w:type="dxa"/>
            <w:shd w:val="clear" w:color="auto" w:fill="auto"/>
          </w:tcPr>
          <w:p w:rsidR="00732DF7" w:rsidRPr="004E246C" w:rsidRDefault="00732DF7" w:rsidP="004E246C">
            <w:pPr>
              <w:tabs>
                <w:tab w:val="left" w:pos="2160"/>
                <w:tab w:val="left" w:pos="3600"/>
              </w:tabs>
              <w:jc w:val="both"/>
              <w:rPr>
                <w:u w:val="single"/>
                <w:lang w:val="uk-UA"/>
              </w:rPr>
            </w:pPr>
            <w:r w:rsidRPr="004E246C">
              <w:rPr>
                <w:u w:val="single"/>
                <w:lang w:val="uk-UA"/>
              </w:rPr>
              <w:t>Замовник відміняє торги у разі:</w:t>
            </w:r>
          </w:p>
          <w:p w:rsidR="00732DF7" w:rsidRPr="004E246C" w:rsidRDefault="00732DF7" w:rsidP="004E246C">
            <w:pPr>
              <w:tabs>
                <w:tab w:val="left" w:pos="2160"/>
                <w:tab w:val="left" w:pos="3600"/>
              </w:tabs>
              <w:jc w:val="both"/>
              <w:rPr>
                <w:lang w:val="uk-UA"/>
              </w:rPr>
            </w:pPr>
            <w:r w:rsidRPr="004E246C">
              <w:rPr>
                <w:lang w:val="uk-UA"/>
              </w:rPr>
              <w:t>- відсутності подальшої потреби у закупівлі послуг;</w:t>
            </w:r>
          </w:p>
          <w:p w:rsidR="00732DF7" w:rsidRPr="004E246C" w:rsidRDefault="00732DF7" w:rsidP="004E246C">
            <w:pPr>
              <w:tabs>
                <w:tab w:val="left" w:pos="2160"/>
                <w:tab w:val="left" w:pos="3600"/>
              </w:tabs>
              <w:jc w:val="both"/>
              <w:rPr>
                <w:lang w:val="uk-UA"/>
              </w:rPr>
            </w:pPr>
            <w:r w:rsidRPr="004E246C">
              <w:rPr>
                <w:lang w:val="uk-UA"/>
              </w:rPr>
              <w:t>- неможливості усунення порушень, які виникли через виявлені порушення законодавства з питань державних закупівель;</w:t>
            </w:r>
          </w:p>
          <w:p w:rsidR="00732DF7" w:rsidRPr="004E246C" w:rsidRDefault="00732DF7" w:rsidP="004E246C">
            <w:pPr>
              <w:tabs>
                <w:tab w:val="left" w:pos="2160"/>
                <w:tab w:val="left" w:pos="3600"/>
              </w:tabs>
              <w:jc w:val="both"/>
              <w:rPr>
                <w:lang w:val="uk-UA"/>
              </w:rPr>
            </w:pPr>
            <w:r w:rsidRPr="004E246C">
              <w:rPr>
                <w:lang w:val="uk-UA"/>
              </w:rPr>
              <w:t>- виявлення факту змови учасників;</w:t>
            </w:r>
          </w:p>
          <w:p w:rsidR="00732DF7" w:rsidRPr="004E246C" w:rsidRDefault="00732DF7" w:rsidP="004E246C">
            <w:pPr>
              <w:tabs>
                <w:tab w:val="left" w:pos="2160"/>
                <w:tab w:val="left" w:pos="3600"/>
              </w:tabs>
              <w:jc w:val="both"/>
              <w:rPr>
                <w:lang w:val="uk-UA"/>
              </w:rPr>
            </w:pPr>
            <w:r w:rsidRPr="004E246C">
              <w:rPr>
                <w:lang w:val="uk-UA"/>
              </w:rPr>
              <w:t>- порушення порядку публікації оголошення про проведення процедури закупівлі, акцепту, оголошення про результати процедури закупівлі, передбаченого Законом;</w:t>
            </w:r>
          </w:p>
          <w:p w:rsidR="00732DF7" w:rsidRPr="004E246C" w:rsidRDefault="00732DF7" w:rsidP="004E246C">
            <w:pPr>
              <w:tabs>
                <w:tab w:val="left" w:pos="2160"/>
                <w:tab w:val="left" w:pos="3600"/>
              </w:tabs>
              <w:jc w:val="both"/>
              <w:rPr>
                <w:lang w:val="uk-UA"/>
              </w:rPr>
            </w:pPr>
            <w:r w:rsidRPr="004E246C">
              <w:rPr>
                <w:lang w:val="uk-UA"/>
              </w:rPr>
              <w:t>- подання для участі у них менше двох пропозицій конкурсних торгів;</w:t>
            </w:r>
          </w:p>
          <w:p w:rsidR="00732DF7" w:rsidRPr="004E246C" w:rsidRDefault="00732DF7" w:rsidP="004E246C">
            <w:pPr>
              <w:tabs>
                <w:tab w:val="left" w:pos="2160"/>
                <w:tab w:val="left" w:pos="3600"/>
              </w:tabs>
              <w:jc w:val="both"/>
              <w:rPr>
                <w:lang w:val="uk-UA"/>
              </w:rPr>
            </w:pPr>
            <w:r w:rsidRPr="004E246C">
              <w:rPr>
                <w:lang w:val="uk-UA"/>
              </w:rPr>
              <w:t>- відхилення всіх пропозицій конкурсних торгів згідно з Законом;</w:t>
            </w:r>
          </w:p>
          <w:p w:rsidR="00732DF7" w:rsidRPr="004E246C" w:rsidRDefault="00732DF7" w:rsidP="004E246C">
            <w:pPr>
              <w:tabs>
                <w:tab w:val="left" w:pos="2160"/>
                <w:tab w:val="left" w:pos="3600"/>
              </w:tabs>
              <w:jc w:val="both"/>
              <w:rPr>
                <w:lang w:val="uk-UA"/>
              </w:rPr>
            </w:pPr>
            <w:r w:rsidRPr="004E246C">
              <w:rPr>
                <w:lang w:val="uk-UA"/>
              </w:rPr>
              <w:t>- якщо до оцінки допущено пропозиції менше ніж двох учасників.</w:t>
            </w:r>
          </w:p>
          <w:p w:rsidR="00732DF7" w:rsidRPr="004E246C" w:rsidRDefault="00732DF7" w:rsidP="004E246C">
            <w:pPr>
              <w:tabs>
                <w:tab w:val="left" w:pos="2160"/>
                <w:tab w:val="left" w:pos="3600"/>
              </w:tabs>
              <w:jc w:val="both"/>
              <w:rPr>
                <w:u w:val="single"/>
                <w:lang w:val="uk-UA"/>
              </w:rPr>
            </w:pPr>
            <w:r w:rsidRPr="004E246C">
              <w:rPr>
                <w:u w:val="single"/>
                <w:lang w:val="uk-UA"/>
              </w:rPr>
              <w:t>Замовник має право визнати торги такими, що не відбулися, у разі  якщо:</w:t>
            </w:r>
          </w:p>
          <w:p w:rsidR="00732DF7" w:rsidRPr="004E246C" w:rsidRDefault="00732DF7" w:rsidP="004E246C">
            <w:pPr>
              <w:tabs>
                <w:tab w:val="left" w:pos="2160"/>
                <w:tab w:val="left" w:pos="3600"/>
              </w:tabs>
              <w:jc w:val="both"/>
              <w:rPr>
                <w:lang w:val="uk-UA"/>
              </w:rPr>
            </w:pPr>
            <w:r w:rsidRPr="004E246C">
              <w:rPr>
                <w:lang w:val="uk-UA"/>
              </w:rPr>
              <w:t>- ціна найбільш вигідної пропозиції конкурсних торгів перевищує суму, передбачену замовником на фінансування закупівлі;</w:t>
            </w:r>
          </w:p>
          <w:p w:rsidR="00732DF7" w:rsidRPr="004E246C" w:rsidRDefault="00732DF7" w:rsidP="004E246C">
            <w:pPr>
              <w:tabs>
                <w:tab w:val="left" w:pos="2160"/>
                <w:tab w:val="left" w:pos="3600"/>
              </w:tabs>
              <w:jc w:val="both"/>
              <w:rPr>
                <w:lang w:val="uk-UA"/>
              </w:rPr>
            </w:pPr>
            <w:r w:rsidRPr="004E246C">
              <w:rPr>
                <w:lang w:val="uk-UA"/>
              </w:rPr>
              <w:t>- здійснення закупівлі стало неможливим внаслідок непереборної сили.</w:t>
            </w:r>
          </w:p>
          <w:p w:rsidR="00E71FFA" w:rsidRDefault="00732DF7" w:rsidP="004E246C">
            <w:pPr>
              <w:tabs>
                <w:tab w:val="left" w:pos="2160"/>
                <w:tab w:val="left" w:pos="3600"/>
              </w:tabs>
              <w:jc w:val="both"/>
              <w:rPr>
                <w:lang w:val="uk-UA"/>
              </w:rPr>
            </w:pPr>
            <w:r w:rsidRPr="004E246C">
              <w:rPr>
                <w:lang w:val="uk-UA"/>
              </w:rPr>
              <w:t>Повідомлення про відміну торгів або визнання їх такими, що не відбулися, надсилається замовником Уповноваженому органу та усім учасникам протягом трьох робочих днів з дня прийняття замовником відповідного рішення та оприлюднюється відповідно до статті 10 Закону.</w:t>
            </w:r>
          </w:p>
          <w:p w:rsidR="001C56F5" w:rsidRDefault="001C56F5" w:rsidP="004E246C">
            <w:pPr>
              <w:tabs>
                <w:tab w:val="left" w:pos="2160"/>
                <w:tab w:val="left" w:pos="3600"/>
              </w:tabs>
              <w:jc w:val="both"/>
              <w:rPr>
                <w:lang w:val="uk-UA"/>
              </w:rPr>
            </w:pPr>
          </w:p>
          <w:p w:rsidR="00413884" w:rsidRPr="004E246C" w:rsidRDefault="00413884" w:rsidP="004E246C">
            <w:pPr>
              <w:tabs>
                <w:tab w:val="left" w:pos="2160"/>
                <w:tab w:val="left" w:pos="3600"/>
              </w:tabs>
              <w:jc w:val="both"/>
              <w:rPr>
                <w:lang w:val="uk-UA"/>
              </w:rPr>
            </w:pPr>
          </w:p>
        </w:tc>
      </w:tr>
      <w:tr w:rsidR="00732DF7" w:rsidRPr="004E246C" w:rsidTr="004E246C">
        <w:trPr>
          <w:trHeight w:val="367"/>
        </w:trPr>
        <w:tc>
          <w:tcPr>
            <w:tcW w:w="9678" w:type="dxa"/>
            <w:gridSpan w:val="2"/>
            <w:shd w:val="clear" w:color="auto" w:fill="auto"/>
          </w:tcPr>
          <w:p w:rsidR="00732DF7" w:rsidRPr="004E246C" w:rsidRDefault="00732DF7" w:rsidP="004E246C">
            <w:pPr>
              <w:tabs>
                <w:tab w:val="left" w:pos="2160"/>
                <w:tab w:val="left" w:pos="3600"/>
              </w:tabs>
              <w:jc w:val="center"/>
              <w:rPr>
                <w:b/>
                <w:lang w:val="uk-UA"/>
              </w:rPr>
            </w:pPr>
            <w:r w:rsidRPr="004E246C">
              <w:rPr>
                <w:b/>
                <w:lang w:val="uk-UA"/>
              </w:rPr>
              <w:lastRenderedPageBreak/>
              <w:t>Розділ VI. Укладання договору про закупівлю</w:t>
            </w:r>
          </w:p>
        </w:tc>
      </w:tr>
      <w:tr w:rsidR="00732DF7" w:rsidRPr="00D26654"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1. Терміни укладання договору </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день визначення переможця замовник акцептує пропозицію конкурсних торгів, що визнана найбільш економічно вигідною за результатами оцінки.</w:t>
            </w:r>
          </w:p>
          <w:p w:rsidR="00732DF7" w:rsidRPr="004E246C" w:rsidRDefault="00732DF7" w:rsidP="004E246C">
            <w:pPr>
              <w:tabs>
                <w:tab w:val="left" w:pos="2160"/>
                <w:tab w:val="left" w:pos="3600"/>
              </w:tabs>
              <w:jc w:val="both"/>
              <w:rPr>
                <w:lang w:val="uk-UA"/>
              </w:rPr>
            </w:pPr>
            <w:r w:rsidRPr="004E246C">
              <w:rPr>
                <w:lang w:val="uk-UA"/>
              </w:rPr>
              <w:t>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але не раніше ніж через 1</w:t>
            </w:r>
            <w:r w:rsidR="00DF05FB" w:rsidRPr="004E246C">
              <w:rPr>
                <w:lang w:val="uk-UA"/>
              </w:rPr>
              <w:t>0</w:t>
            </w:r>
            <w:r w:rsidRPr="004E246C">
              <w:rPr>
                <w:lang w:val="uk-UA"/>
              </w:rPr>
              <w:t xml:space="preserve"> днів з дати </w:t>
            </w:r>
            <w:r w:rsidR="00DF05FB" w:rsidRPr="004E246C">
              <w:rPr>
                <w:lang w:val="uk-UA"/>
              </w:rPr>
              <w:t xml:space="preserve">оприлюднення на </w:t>
            </w:r>
            <w:proofErr w:type="spellStart"/>
            <w:r w:rsidR="00DF05FB" w:rsidRPr="004E246C">
              <w:rPr>
                <w:lang w:val="uk-UA"/>
              </w:rPr>
              <w:t>веб-порталі</w:t>
            </w:r>
            <w:proofErr w:type="spellEnd"/>
            <w:r w:rsidR="00DF05FB" w:rsidRPr="004E246C">
              <w:rPr>
                <w:lang w:val="uk-UA"/>
              </w:rPr>
              <w:t xml:space="preserve"> У</w:t>
            </w:r>
            <w:r w:rsidR="00D028A5" w:rsidRPr="004E246C">
              <w:rPr>
                <w:lang w:val="uk-UA"/>
              </w:rPr>
              <w:t>п</w:t>
            </w:r>
            <w:r w:rsidR="00DF05FB" w:rsidRPr="004E246C">
              <w:rPr>
                <w:lang w:val="uk-UA"/>
              </w:rPr>
              <w:t xml:space="preserve">овноваженого органу повідомлення про акцепт пропозиції конкурсних торгів. </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 xml:space="preserve">2. Істотні умови, які обов'язково включаються до договору про закупівлю </w:t>
            </w:r>
          </w:p>
        </w:tc>
        <w:tc>
          <w:tcPr>
            <w:tcW w:w="6438" w:type="dxa"/>
            <w:shd w:val="clear" w:color="auto" w:fill="auto"/>
          </w:tcPr>
          <w:p w:rsidR="00732DF7" w:rsidRPr="004E246C" w:rsidRDefault="00732DF7" w:rsidP="004E246C">
            <w:pPr>
              <w:jc w:val="both"/>
              <w:rPr>
                <w:lang w:val="uk-UA"/>
              </w:rPr>
            </w:pPr>
            <w:r w:rsidRPr="004E246C">
              <w:rPr>
                <w:lang w:val="uk-UA"/>
              </w:rPr>
              <w:t xml:space="preserve">Договір про закупівлю укладається в письмовій формі відповідно до положень Цивільного кодексу України та Господарського кодексу України з урахуванням особливостей, визначених цим Законом. </w:t>
            </w:r>
          </w:p>
          <w:p w:rsidR="00732DF7" w:rsidRPr="004E246C" w:rsidRDefault="00732DF7" w:rsidP="004E246C">
            <w:pPr>
              <w:jc w:val="both"/>
              <w:rPr>
                <w:lang w:val="uk-UA"/>
              </w:rPr>
            </w:pPr>
            <w:r w:rsidRPr="004E246C">
              <w:rPr>
                <w:lang w:val="uk-UA"/>
              </w:rPr>
              <w:t xml:space="preserve">У разі здійснення закупівлі за рахунок коштів Державного бюджету України, бюджету Автономної Республіки Крим і місцевих бюджетів замовник має право передбачати у договорах про закупівлю здійснення попередньої оплати відповідно до вимог бюджетного законодавства. </w:t>
            </w:r>
          </w:p>
          <w:p w:rsidR="00732DF7" w:rsidRPr="004E246C" w:rsidRDefault="00732DF7" w:rsidP="004E246C">
            <w:pPr>
              <w:jc w:val="both"/>
              <w:rPr>
                <w:lang w:val="uk-UA"/>
              </w:rPr>
            </w:pPr>
            <w:r w:rsidRPr="004E246C">
              <w:rPr>
                <w:lang w:val="uk-UA"/>
              </w:rPr>
              <w:t xml:space="preserve">Учасник-переможець процедури закупівлі при укладенні договору повинен надати дозвіл або ліцензії на провадження певного виду господарської діяльності, якщо отримання такого дозволу або ліцензії на провадження такого виду діяльності передбачено законодавством. </w:t>
            </w:r>
          </w:p>
          <w:p w:rsidR="00FA6A7D" w:rsidRPr="004E246C" w:rsidRDefault="00732DF7" w:rsidP="004E246C">
            <w:pPr>
              <w:jc w:val="both"/>
              <w:rPr>
                <w:lang w:val="uk-UA"/>
              </w:rPr>
            </w:pPr>
            <w:r w:rsidRPr="004E246C">
              <w:rPr>
                <w:lang w:val="uk-UA"/>
              </w:rPr>
              <w:t>Умови договору про закупівлю не повинні відрізнятися від змісту пропозиції конкурсних торгів або цінової пропозиції переможця процедури закупівлі. (Істотні та основні умови, які обов'язково включаються до договору про закупівлю  наведені у Додатку 5  до Інструкції з підготовки пропозицій конкурсних торгів документації конкурсних торгів);</w:t>
            </w:r>
          </w:p>
          <w:p w:rsidR="00732DF7" w:rsidRPr="004E246C" w:rsidRDefault="00732DF7" w:rsidP="004E246C">
            <w:pPr>
              <w:ind w:firstLine="284"/>
              <w:jc w:val="both"/>
              <w:rPr>
                <w:i/>
                <w:lang w:val="uk-UA"/>
              </w:rPr>
            </w:pPr>
            <w:r w:rsidRPr="004E246C">
              <w:rPr>
                <w:i/>
                <w:lang w:val="uk-UA"/>
              </w:rPr>
              <w:t xml:space="preserve">Істотні умови договору про закупівлю не можуть змінюватися після його підписання до виконання зобов'язань сторонами у повному обсязі, крім випадків: </w:t>
            </w:r>
          </w:p>
          <w:p w:rsidR="00732DF7" w:rsidRPr="004E246C" w:rsidRDefault="00732DF7" w:rsidP="004E246C">
            <w:pPr>
              <w:ind w:firstLine="284"/>
              <w:jc w:val="both"/>
              <w:rPr>
                <w:lang w:val="uk-UA"/>
              </w:rPr>
            </w:pPr>
            <w:r w:rsidRPr="004E246C">
              <w:rPr>
                <w:lang w:val="uk-UA"/>
              </w:rPr>
              <w:t xml:space="preserve">1) зменшення обсягів закупівлі, зокрема з урахуванням фактичного обсягу видатків замовника; </w:t>
            </w:r>
          </w:p>
          <w:p w:rsidR="00732DF7" w:rsidRPr="004E246C" w:rsidRDefault="00732DF7" w:rsidP="004E246C">
            <w:pPr>
              <w:ind w:firstLine="284"/>
              <w:jc w:val="both"/>
              <w:rPr>
                <w:lang w:val="uk-UA"/>
              </w:rPr>
            </w:pPr>
            <w:r w:rsidRPr="004E246C">
              <w:rPr>
                <w:lang w:val="uk-UA"/>
              </w:rPr>
              <w:t xml:space="preserve">2) зміни ціни за одиницю товару не більш як на 10 відсотків у разі коливання ціни такого товару на ринку за умови, що зазначена зміна не призведе до збільшення суми, визначеної в договорі, та відбудеться не раніше трьох місяців з дня його укладення; </w:t>
            </w:r>
          </w:p>
          <w:p w:rsidR="00732DF7" w:rsidRPr="004E246C" w:rsidRDefault="00732DF7" w:rsidP="004E246C">
            <w:pPr>
              <w:ind w:firstLine="284"/>
              <w:jc w:val="both"/>
              <w:rPr>
                <w:lang w:val="uk-UA"/>
              </w:rPr>
            </w:pPr>
            <w:r w:rsidRPr="004E246C">
              <w:rPr>
                <w:lang w:val="uk-UA"/>
              </w:rPr>
              <w:t xml:space="preserve">3) покращення якості предмета закупівлі за умови, що таке покращення не призведе до збільшення суми, визначеної у договорі; </w:t>
            </w:r>
          </w:p>
          <w:p w:rsidR="00732DF7" w:rsidRPr="004E246C" w:rsidRDefault="00732DF7" w:rsidP="004E246C">
            <w:pPr>
              <w:ind w:firstLine="284"/>
              <w:jc w:val="both"/>
              <w:rPr>
                <w:lang w:val="uk-UA"/>
              </w:rPr>
            </w:pPr>
            <w:r w:rsidRPr="004E246C">
              <w:rPr>
                <w:lang w:val="uk-UA"/>
              </w:rPr>
              <w:t xml:space="preserve">4) продовження строку дії договору та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форс-мажорних обставин, затримки фінансування витрат замовника за умови, що такі зміни не призведуть до збільшення суми, визначеної у договорі; </w:t>
            </w:r>
          </w:p>
          <w:p w:rsidR="00732DF7" w:rsidRDefault="00732DF7" w:rsidP="00FA6A7D">
            <w:pPr>
              <w:pStyle w:val="a7"/>
              <w:spacing w:before="0" w:beforeAutospacing="0" w:after="0" w:afterAutospacing="0"/>
              <w:jc w:val="both"/>
              <w:rPr>
                <w:lang w:val="uk-UA"/>
              </w:rPr>
            </w:pPr>
            <w:r w:rsidRPr="004E246C">
              <w:rPr>
                <w:lang w:val="uk-UA"/>
              </w:rPr>
              <w:lastRenderedPageBreak/>
              <w:t>5) зміни умов у зв'язку із застосуванням положень частини шостої статті 40 Закону,  а саме: 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у договорі, укладеному в попередньому році, якщо видатки на цю мету затверджено в установленому порядку.</w:t>
            </w:r>
          </w:p>
          <w:p w:rsidR="00732DF7" w:rsidRPr="004E246C" w:rsidRDefault="00732DF7" w:rsidP="00FA6A7D">
            <w:pPr>
              <w:ind w:firstLine="284"/>
              <w:jc w:val="both"/>
              <w:rPr>
                <w:b/>
                <w:lang w:val="uk-UA"/>
              </w:rPr>
            </w:pPr>
            <w:r w:rsidRPr="004E246C">
              <w:rPr>
                <w:b/>
                <w:lang w:val="uk-UA"/>
              </w:rPr>
              <w:t xml:space="preserve">Істотними умовами договору про закупівлю є: </w:t>
            </w:r>
          </w:p>
          <w:p w:rsidR="00732DF7" w:rsidRPr="004E246C" w:rsidRDefault="00732DF7" w:rsidP="00FA6A7D">
            <w:pPr>
              <w:ind w:firstLine="284"/>
              <w:jc w:val="both"/>
              <w:rPr>
                <w:i/>
                <w:lang w:val="uk-UA"/>
              </w:rPr>
            </w:pPr>
            <w:r w:rsidRPr="004E246C">
              <w:rPr>
                <w:i/>
                <w:lang w:val="uk-UA"/>
              </w:rPr>
              <w:t xml:space="preserve">предмет договору (найменування, номенклатура, асортимент); </w:t>
            </w:r>
          </w:p>
          <w:p w:rsidR="00732DF7" w:rsidRPr="004E246C" w:rsidRDefault="00732DF7" w:rsidP="004E246C">
            <w:pPr>
              <w:ind w:firstLine="284"/>
              <w:jc w:val="both"/>
              <w:rPr>
                <w:i/>
                <w:lang w:val="uk-UA"/>
              </w:rPr>
            </w:pPr>
            <w:r w:rsidRPr="004E246C">
              <w:rPr>
                <w:i/>
                <w:lang w:val="uk-UA"/>
              </w:rPr>
              <w:t xml:space="preserve">кількість товарів, робіт і послуг та вимоги щодо їх якості; </w:t>
            </w:r>
          </w:p>
          <w:p w:rsidR="00732DF7" w:rsidRPr="004E246C" w:rsidRDefault="00732DF7" w:rsidP="004E246C">
            <w:pPr>
              <w:ind w:firstLine="284"/>
              <w:jc w:val="both"/>
              <w:rPr>
                <w:i/>
                <w:lang w:val="uk-UA"/>
              </w:rPr>
            </w:pPr>
            <w:r w:rsidRPr="004E246C">
              <w:rPr>
                <w:i/>
                <w:lang w:val="uk-UA"/>
              </w:rPr>
              <w:t xml:space="preserve">порядок здійснення оплати; </w:t>
            </w:r>
          </w:p>
          <w:p w:rsidR="00732DF7" w:rsidRPr="004E246C" w:rsidRDefault="00732DF7" w:rsidP="004E246C">
            <w:pPr>
              <w:ind w:firstLine="284"/>
              <w:jc w:val="both"/>
              <w:rPr>
                <w:i/>
                <w:lang w:val="uk-UA"/>
              </w:rPr>
            </w:pPr>
            <w:r w:rsidRPr="004E246C">
              <w:rPr>
                <w:i/>
                <w:lang w:val="uk-UA"/>
              </w:rPr>
              <w:t xml:space="preserve">сума, визначена у договорі; </w:t>
            </w:r>
          </w:p>
          <w:p w:rsidR="00732DF7" w:rsidRPr="004E246C" w:rsidRDefault="00732DF7" w:rsidP="004E246C">
            <w:pPr>
              <w:ind w:firstLine="284"/>
              <w:jc w:val="both"/>
              <w:rPr>
                <w:i/>
                <w:lang w:val="uk-UA"/>
              </w:rPr>
            </w:pPr>
            <w:r w:rsidRPr="004E246C">
              <w:rPr>
                <w:i/>
                <w:lang w:val="uk-UA"/>
              </w:rPr>
              <w:t xml:space="preserve">термін та місце поставки товарів, надання послуг, виконання робіт; </w:t>
            </w:r>
          </w:p>
          <w:p w:rsidR="00732DF7" w:rsidRPr="004E246C" w:rsidRDefault="00732DF7" w:rsidP="004E246C">
            <w:pPr>
              <w:ind w:firstLine="284"/>
              <w:jc w:val="both"/>
              <w:rPr>
                <w:i/>
                <w:lang w:val="uk-UA"/>
              </w:rPr>
            </w:pPr>
            <w:r w:rsidRPr="004E246C">
              <w:rPr>
                <w:i/>
                <w:lang w:val="uk-UA"/>
              </w:rPr>
              <w:t xml:space="preserve">строк дії договору; </w:t>
            </w:r>
          </w:p>
          <w:p w:rsidR="00732DF7" w:rsidRPr="004E246C" w:rsidRDefault="00732DF7" w:rsidP="004E246C">
            <w:pPr>
              <w:ind w:firstLine="284"/>
              <w:jc w:val="both"/>
              <w:rPr>
                <w:i/>
                <w:lang w:val="uk-UA"/>
              </w:rPr>
            </w:pPr>
            <w:r w:rsidRPr="004E246C">
              <w:rPr>
                <w:i/>
                <w:lang w:val="uk-UA"/>
              </w:rPr>
              <w:t xml:space="preserve">права та обов'язки сторін; </w:t>
            </w:r>
          </w:p>
          <w:p w:rsidR="00732DF7" w:rsidRPr="004E246C" w:rsidRDefault="00732DF7" w:rsidP="004E246C">
            <w:pPr>
              <w:ind w:firstLine="284"/>
              <w:jc w:val="both"/>
              <w:rPr>
                <w:i/>
                <w:lang w:val="uk-UA"/>
              </w:rPr>
            </w:pPr>
            <w:r w:rsidRPr="004E246C">
              <w:rPr>
                <w:i/>
                <w:lang w:val="uk-UA"/>
              </w:rPr>
              <w:t xml:space="preserve">зазначення умови щодо можливості зменшення обсягів закупівлі залежно від реального фінансування видатків; </w:t>
            </w:r>
          </w:p>
          <w:p w:rsidR="00732DF7" w:rsidRPr="004E246C" w:rsidRDefault="00732DF7" w:rsidP="004E246C">
            <w:pPr>
              <w:ind w:firstLine="284"/>
              <w:jc w:val="both"/>
              <w:rPr>
                <w:i/>
                <w:lang w:val="uk-UA"/>
              </w:rPr>
            </w:pPr>
            <w:r w:rsidRPr="004E246C">
              <w:rPr>
                <w:i/>
                <w:lang w:val="uk-UA"/>
              </w:rPr>
              <w:t xml:space="preserve">відповідальність сторін. </w:t>
            </w:r>
          </w:p>
          <w:p w:rsidR="00732DF7" w:rsidRPr="004E246C" w:rsidRDefault="00732DF7" w:rsidP="004E246C">
            <w:pPr>
              <w:ind w:firstLine="284"/>
              <w:jc w:val="both"/>
              <w:rPr>
                <w:lang w:val="uk-UA"/>
              </w:rPr>
            </w:pPr>
            <w:r w:rsidRPr="004E246C">
              <w:rPr>
                <w:lang w:val="uk-UA"/>
              </w:rPr>
              <w:t>У разі якщо сторони не досягли згоди щодо всіх істотних умов, договір про закупівлю вважається неукладеним. Якщо учасник вчинив фактичні дії щодо виконання договору, правові наслідки таких дій визначаються відповідно до Цивільного кодексу України.</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lastRenderedPageBreak/>
              <w:t xml:space="preserve">3. Дії замовника при відмові переможця торгів підписати договір про закупівлю  </w:t>
            </w:r>
          </w:p>
          <w:p w:rsidR="00732DF7" w:rsidRPr="004E246C" w:rsidRDefault="00732DF7" w:rsidP="004E246C">
            <w:pPr>
              <w:tabs>
                <w:tab w:val="left" w:pos="2160"/>
                <w:tab w:val="left" w:pos="3600"/>
              </w:tabs>
              <w:jc w:val="both"/>
              <w:rPr>
                <w:b/>
                <w:lang w:val="uk-UA"/>
              </w:rPr>
            </w:pP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замовник повторно визначає найбільш економічно вигідну пропозицію конкурсних торгів з тих, строк дії яких ще не минув.</w:t>
            </w:r>
          </w:p>
        </w:tc>
      </w:tr>
      <w:tr w:rsidR="00732DF7" w:rsidRPr="004E246C" w:rsidTr="004E246C">
        <w:tc>
          <w:tcPr>
            <w:tcW w:w="3240" w:type="dxa"/>
            <w:shd w:val="clear" w:color="auto" w:fill="auto"/>
          </w:tcPr>
          <w:p w:rsidR="00732DF7" w:rsidRPr="004E246C" w:rsidRDefault="00732DF7" w:rsidP="004E246C">
            <w:pPr>
              <w:tabs>
                <w:tab w:val="left" w:pos="2160"/>
                <w:tab w:val="left" w:pos="3600"/>
              </w:tabs>
              <w:rPr>
                <w:b/>
                <w:lang w:val="uk-UA"/>
              </w:rPr>
            </w:pPr>
            <w:r w:rsidRPr="004E246C">
              <w:rPr>
                <w:b/>
                <w:lang w:val="uk-UA"/>
              </w:rPr>
              <w:t>4. Забезпечення виконання договору про закупівлю</w:t>
            </w:r>
          </w:p>
        </w:tc>
        <w:tc>
          <w:tcPr>
            <w:tcW w:w="6438" w:type="dxa"/>
            <w:shd w:val="clear" w:color="auto" w:fill="auto"/>
          </w:tcPr>
          <w:p w:rsidR="00732DF7" w:rsidRPr="004E246C" w:rsidRDefault="00732DF7" w:rsidP="004E246C">
            <w:pPr>
              <w:tabs>
                <w:tab w:val="left" w:pos="2160"/>
                <w:tab w:val="left" w:pos="3600"/>
              </w:tabs>
              <w:jc w:val="both"/>
              <w:rPr>
                <w:lang w:val="uk-UA"/>
              </w:rPr>
            </w:pPr>
            <w:r w:rsidRPr="004E246C">
              <w:rPr>
                <w:lang w:val="uk-UA"/>
              </w:rPr>
              <w:t>Забезпечення виконання договору про закупівлю не вимагається.</w:t>
            </w:r>
          </w:p>
        </w:tc>
      </w:tr>
    </w:tbl>
    <w:p w:rsidR="00732DF7" w:rsidRPr="004E246C" w:rsidRDefault="00732DF7" w:rsidP="004E246C">
      <w:pPr>
        <w:tabs>
          <w:tab w:val="left" w:pos="2160"/>
          <w:tab w:val="left" w:pos="3600"/>
        </w:tabs>
        <w:rPr>
          <w:i/>
          <w:color w:val="0000FF"/>
          <w:lang w:val="uk-UA"/>
        </w:rPr>
      </w:pPr>
    </w:p>
    <w:p w:rsidR="00732DF7" w:rsidRPr="004E246C" w:rsidRDefault="00732DF7" w:rsidP="004E246C">
      <w:pPr>
        <w:tabs>
          <w:tab w:val="left" w:pos="2160"/>
          <w:tab w:val="left" w:pos="3600"/>
        </w:tabs>
        <w:jc w:val="right"/>
        <w:rPr>
          <w:i/>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1C56F5" w:rsidRDefault="001C56F5" w:rsidP="004E246C">
      <w:pPr>
        <w:tabs>
          <w:tab w:val="left" w:pos="2160"/>
          <w:tab w:val="left" w:pos="3600"/>
        </w:tabs>
        <w:jc w:val="right"/>
        <w:rPr>
          <w:b/>
          <w:lang w:val="uk-UA"/>
        </w:rPr>
      </w:pPr>
    </w:p>
    <w:p w:rsidR="00732DF7" w:rsidRPr="004E246C" w:rsidRDefault="00BA1486" w:rsidP="004E246C">
      <w:pPr>
        <w:tabs>
          <w:tab w:val="left" w:pos="2160"/>
          <w:tab w:val="left" w:pos="3600"/>
        </w:tabs>
        <w:jc w:val="right"/>
        <w:rPr>
          <w:b/>
          <w:lang w:val="uk-UA"/>
        </w:rPr>
      </w:pPr>
      <w:r w:rsidRPr="004E246C">
        <w:rPr>
          <w:b/>
          <w:lang w:val="uk-UA"/>
        </w:rPr>
        <w:t>До</w:t>
      </w:r>
      <w:r w:rsidR="00732DF7" w:rsidRPr="004E246C">
        <w:rPr>
          <w:b/>
          <w:lang w:val="uk-UA"/>
        </w:rPr>
        <w:t>даток 1</w:t>
      </w:r>
    </w:p>
    <w:p w:rsidR="006E47C4" w:rsidRDefault="006E47C4"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6E47C4" w:rsidRPr="004E246C" w:rsidRDefault="006E47C4" w:rsidP="006E47C4">
      <w:pPr>
        <w:tabs>
          <w:tab w:val="left" w:pos="2160"/>
          <w:tab w:val="left" w:pos="3600"/>
        </w:tabs>
        <w:ind w:left="5387"/>
        <w:rPr>
          <w:i/>
          <w:lang w:val="uk-UA"/>
        </w:rPr>
      </w:pPr>
      <w:r w:rsidRPr="004E246C">
        <w:rPr>
          <w:i/>
          <w:lang w:val="uk-UA"/>
        </w:rPr>
        <w:t>конкурсних торгів</w:t>
      </w:r>
    </w:p>
    <w:p w:rsidR="006E47C4" w:rsidRDefault="00732DF7" w:rsidP="006E47C4">
      <w:pPr>
        <w:ind w:left="888" w:firstLine="4499"/>
        <w:outlineLvl w:val="0"/>
        <w:rPr>
          <w:i/>
          <w:iCs/>
          <w:lang w:val="uk-UA"/>
        </w:rPr>
      </w:pPr>
      <w:r w:rsidRPr="004E246C">
        <w:rPr>
          <w:i/>
          <w:iCs/>
          <w:lang w:val="uk-UA"/>
        </w:rPr>
        <w:t>Учасник не повинен відступати</w:t>
      </w:r>
    </w:p>
    <w:p w:rsidR="00732DF7" w:rsidRPr="004E246C" w:rsidRDefault="00732DF7" w:rsidP="006E47C4">
      <w:pPr>
        <w:ind w:left="888" w:firstLine="4499"/>
        <w:outlineLvl w:val="0"/>
        <w:rPr>
          <w:i/>
          <w:iCs/>
          <w:lang w:val="uk-UA"/>
        </w:rPr>
      </w:pPr>
      <w:r w:rsidRPr="004E246C">
        <w:rPr>
          <w:i/>
          <w:iCs/>
          <w:lang w:val="uk-UA"/>
        </w:rPr>
        <w:t>від даної форми</w:t>
      </w: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right"/>
        <w:rPr>
          <w:i/>
          <w:lang w:val="uk-UA"/>
        </w:rPr>
      </w:pPr>
    </w:p>
    <w:p w:rsidR="00732DF7" w:rsidRPr="004E246C" w:rsidRDefault="00732DF7" w:rsidP="004E246C">
      <w:pPr>
        <w:tabs>
          <w:tab w:val="left" w:pos="2160"/>
          <w:tab w:val="left" w:pos="3600"/>
        </w:tabs>
        <w:jc w:val="center"/>
        <w:rPr>
          <w:b/>
          <w:sz w:val="28"/>
          <w:szCs w:val="28"/>
          <w:lang w:val="uk-UA"/>
        </w:rPr>
      </w:pPr>
      <w:r w:rsidRPr="004E246C">
        <w:rPr>
          <w:b/>
          <w:sz w:val="28"/>
          <w:szCs w:val="28"/>
          <w:lang w:val="uk-UA"/>
        </w:rPr>
        <w:t>Пропозиція конкурсних торгів</w:t>
      </w:r>
    </w:p>
    <w:p w:rsidR="00732DF7" w:rsidRPr="004E246C" w:rsidRDefault="00732DF7" w:rsidP="004E246C">
      <w:pPr>
        <w:ind w:firstLine="540"/>
        <w:jc w:val="both"/>
        <w:rPr>
          <w:lang w:val="uk-UA"/>
        </w:rPr>
      </w:pPr>
      <w:r w:rsidRPr="004E246C">
        <w:rPr>
          <w:lang w:val="uk-UA" w:eastAsia="en-US"/>
        </w:rPr>
        <w:t>Ми, _________________________________ (назва Учасника), надаємо свою пропозицію щодо участі у конкурсних торгах на закупівлю</w:t>
      </w:r>
      <w:r w:rsidR="009F2DFB" w:rsidRPr="004E246C">
        <w:rPr>
          <w:lang w:val="uk-UA" w:eastAsia="en-US"/>
        </w:rPr>
        <w:t xml:space="preserve"> </w:t>
      </w:r>
      <w:r w:rsidR="009F2DFB" w:rsidRPr="004E246C">
        <w:rPr>
          <w:b/>
          <w:lang w:val="uk-UA"/>
        </w:rPr>
        <w:t>машин обчислювальних,частин та приладдя до них</w:t>
      </w:r>
      <w:r w:rsidRPr="004E246C">
        <w:rPr>
          <w:lang w:val="uk-UA"/>
        </w:rPr>
        <w:t>, згідно з технічними та іншими вимогами Замовника торгів.</w:t>
      </w:r>
    </w:p>
    <w:p w:rsidR="00732DF7" w:rsidRPr="004E246C" w:rsidRDefault="00732DF7" w:rsidP="004E246C">
      <w:pPr>
        <w:widowControl w:val="0"/>
        <w:autoSpaceDE w:val="0"/>
        <w:autoSpaceDN w:val="0"/>
        <w:adjustRightInd w:val="0"/>
        <w:ind w:firstLine="540"/>
        <w:jc w:val="both"/>
        <w:rPr>
          <w:b/>
          <w:u w:val="single"/>
          <w:lang w:val="uk-UA"/>
        </w:rPr>
      </w:pPr>
      <w:r w:rsidRPr="004E246C">
        <w:rPr>
          <w:color w:val="000000"/>
          <w:lang w:val="uk-UA" w:eastAsia="en-US"/>
        </w:rPr>
        <w:t xml:space="preserve">Вивчивши всі вимоги Замовника, на виконання зазначеного вище, ми  уповноважені на підписання Договору, маємо можливість та погоджуємося виконати вимоги Замовника на загальну суму ________________________________________________________ </w:t>
      </w:r>
      <w:r w:rsidRPr="004E246C">
        <w:rPr>
          <w:u w:val="single"/>
          <w:lang w:val="uk-UA"/>
        </w:rPr>
        <w:t>(сума цифрами та прописом),   в тому числі ПДВ (вказати цифрами та прописом)</w:t>
      </w:r>
      <w:r w:rsidRPr="004E246C">
        <w:rPr>
          <w:b/>
          <w:u w:val="single"/>
          <w:lang w:val="uk-UA"/>
        </w:rPr>
        <w:t xml:space="preserve"> </w:t>
      </w:r>
    </w:p>
    <w:p w:rsidR="00732DF7" w:rsidRPr="004E246C" w:rsidRDefault="00732DF7" w:rsidP="004E246C">
      <w:pPr>
        <w:widowControl w:val="0"/>
        <w:autoSpaceDE w:val="0"/>
        <w:autoSpaceDN w:val="0"/>
        <w:adjustRightInd w:val="0"/>
        <w:ind w:firstLine="540"/>
        <w:jc w:val="both"/>
        <w:rPr>
          <w:u w:val="single"/>
          <w:lang w:val="uk-UA"/>
        </w:rPr>
      </w:pPr>
      <w:r w:rsidRPr="004E246C">
        <w:rPr>
          <w:lang w:val="uk-UA"/>
        </w:rPr>
        <w:t>Вартість устаткування для автоматичного оброблення інформації ____________________________________ _</w:t>
      </w:r>
      <w:r w:rsidRPr="004E246C">
        <w:rPr>
          <w:u w:val="single"/>
          <w:lang w:val="uk-UA"/>
        </w:rPr>
        <w:t xml:space="preserve">(сума цифрами та прописом), в тому числі ПДВ _(вказати цифрами та прописом). </w:t>
      </w:r>
    </w:p>
    <w:p w:rsidR="00732DF7" w:rsidRPr="004E246C" w:rsidRDefault="00732DF7" w:rsidP="004E246C">
      <w:pPr>
        <w:widowControl w:val="0"/>
        <w:autoSpaceDE w:val="0"/>
        <w:autoSpaceDN w:val="0"/>
        <w:adjustRightInd w:val="0"/>
        <w:jc w:val="both"/>
        <w:rPr>
          <w:lang w:val="uk-UA"/>
        </w:rPr>
      </w:pPr>
    </w:p>
    <w:p w:rsidR="00732DF7" w:rsidRPr="004E246C" w:rsidRDefault="00732DF7" w:rsidP="004E246C">
      <w:pPr>
        <w:widowControl w:val="0"/>
        <w:autoSpaceDE w:val="0"/>
        <w:autoSpaceDN w:val="0"/>
        <w:adjustRightInd w:val="0"/>
        <w:ind w:firstLine="540"/>
        <w:jc w:val="both"/>
        <w:rPr>
          <w:lang w:val="uk-UA"/>
        </w:rPr>
      </w:pPr>
      <w:r w:rsidRPr="004E246C">
        <w:rPr>
          <w:lang w:val="uk-UA"/>
        </w:rPr>
        <w:t>1. До акцепту нашої пропозиції конкурсних торгів,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732DF7" w:rsidRPr="004E246C" w:rsidRDefault="00732DF7" w:rsidP="004E246C">
      <w:pPr>
        <w:widowControl w:val="0"/>
        <w:autoSpaceDE w:val="0"/>
        <w:autoSpaceDN w:val="0"/>
        <w:adjustRightInd w:val="0"/>
        <w:ind w:firstLine="540"/>
        <w:jc w:val="both"/>
        <w:rPr>
          <w:lang w:val="uk-UA"/>
        </w:rPr>
      </w:pPr>
      <w:r w:rsidRPr="004E246C">
        <w:rPr>
          <w:lang w:val="uk-UA"/>
        </w:rPr>
        <w:t>2. Ми погоджуємося дотримуватися умов цієї пропозиції протягом 90 днів з дня розкриття пропозицій конкурсних торгів, встановленого Вами. Наша пропозиція буде обов'язковою для нас і може бути акцептована Вами у будь-який час до закінчення зазначеного терміну.</w:t>
      </w:r>
    </w:p>
    <w:p w:rsidR="00732DF7" w:rsidRPr="004E246C" w:rsidRDefault="00732DF7" w:rsidP="004E246C">
      <w:pPr>
        <w:widowControl w:val="0"/>
        <w:autoSpaceDE w:val="0"/>
        <w:autoSpaceDN w:val="0"/>
        <w:adjustRightInd w:val="0"/>
        <w:ind w:firstLine="540"/>
        <w:jc w:val="both"/>
        <w:rPr>
          <w:lang w:val="uk-UA"/>
        </w:rPr>
      </w:pPr>
      <w:r w:rsidRPr="004E246C">
        <w:rPr>
          <w:lang w:val="uk-UA"/>
        </w:rPr>
        <w:t>3. Ми погоджуємося з умовами, що Ви можете відхилити нашу чи всі пропозиції конкурсних торгів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732DF7" w:rsidRPr="004E246C" w:rsidRDefault="00732DF7" w:rsidP="004E246C">
      <w:pPr>
        <w:tabs>
          <w:tab w:val="left" w:pos="2160"/>
          <w:tab w:val="left" w:pos="3600"/>
        </w:tabs>
        <w:jc w:val="both"/>
        <w:rPr>
          <w:lang w:val="uk-UA"/>
        </w:rPr>
      </w:pPr>
      <w:r w:rsidRPr="004E246C">
        <w:rPr>
          <w:lang w:val="uk-UA"/>
        </w:rPr>
        <w:t xml:space="preserve">         4. Якщо наша пропозиція буде акцептована, ми зобов'язуємося підписати Договір із Замовником не раніше ніж через 1</w:t>
      </w:r>
      <w:r w:rsidR="00BA1486" w:rsidRPr="004E246C">
        <w:rPr>
          <w:lang w:val="uk-UA"/>
        </w:rPr>
        <w:t>0</w:t>
      </w:r>
      <w:r w:rsidRPr="004E246C">
        <w:rPr>
          <w:lang w:val="uk-UA"/>
        </w:rPr>
        <w:t xml:space="preserve"> днів з дня публікації у державному офіційному друкованому виданні з питань державних закупівель повідомлення про акцепт пропозиції конкурсних торгів, але не пізніше ніж через 30 днів з дня акцепту.</w:t>
      </w:r>
    </w:p>
    <w:p w:rsidR="00732DF7" w:rsidRPr="004E246C" w:rsidRDefault="00732DF7" w:rsidP="004E246C">
      <w:pPr>
        <w:tabs>
          <w:tab w:val="left" w:pos="0"/>
        </w:tabs>
        <w:jc w:val="both"/>
        <w:rPr>
          <w:lang w:val="uk-UA"/>
        </w:rPr>
      </w:pPr>
      <w:r w:rsidRPr="004E246C">
        <w:rPr>
          <w:lang w:val="uk-UA"/>
        </w:rPr>
        <w:t xml:space="preserve">        5.  Умови розрахунків: оплата по факту </w:t>
      </w:r>
      <w:r w:rsidR="00BA1486" w:rsidRPr="004E246C">
        <w:rPr>
          <w:lang w:val="uk-UA"/>
        </w:rPr>
        <w:t>поставки товару</w:t>
      </w:r>
      <w:r w:rsidRPr="004E246C">
        <w:rPr>
          <w:lang w:val="uk-UA"/>
        </w:rPr>
        <w:t>, з відстрочкою платежу.</w:t>
      </w:r>
    </w:p>
    <w:p w:rsidR="00732DF7" w:rsidRPr="004E246C" w:rsidRDefault="00732DF7" w:rsidP="004E246C">
      <w:pPr>
        <w:tabs>
          <w:tab w:val="left" w:pos="0"/>
        </w:tabs>
        <w:jc w:val="both"/>
        <w:rPr>
          <w:lang w:val="uk-UA"/>
        </w:rPr>
      </w:pPr>
      <w:r w:rsidRPr="004E246C">
        <w:rPr>
          <w:lang w:val="uk-UA" w:eastAsia="uk-UA"/>
        </w:rPr>
        <w:t xml:space="preserve">        6. Строк постачання </w:t>
      </w:r>
      <w:proofErr w:type="spellStart"/>
      <w:r w:rsidRPr="004E246C">
        <w:rPr>
          <w:lang w:val="uk-UA" w:eastAsia="uk-UA"/>
        </w:rPr>
        <w:t>___________</w:t>
      </w:r>
      <w:r w:rsidR="00D028A5" w:rsidRPr="004E246C">
        <w:rPr>
          <w:lang w:val="uk-UA" w:eastAsia="uk-UA"/>
        </w:rPr>
        <w:t>____________________________</w:t>
      </w:r>
      <w:r w:rsidRPr="004E246C">
        <w:rPr>
          <w:lang w:val="uk-UA" w:eastAsia="uk-UA"/>
        </w:rPr>
        <w:t>календарн</w:t>
      </w:r>
      <w:proofErr w:type="spellEnd"/>
      <w:r w:rsidRPr="004E246C">
        <w:rPr>
          <w:lang w:val="uk-UA" w:eastAsia="uk-UA"/>
        </w:rPr>
        <w:t>их днів.</w:t>
      </w:r>
      <w:r w:rsidRPr="004E246C">
        <w:rPr>
          <w:i/>
          <w:lang w:val="uk-UA" w:eastAsia="uk-UA"/>
        </w:rPr>
        <w:t xml:space="preserve">    </w:t>
      </w:r>
    </w:p>
    <w:p w:rsidR="00732DF7" w:rsidRPr="004E246C" w:rsidRDefault="00732DF7" w:rsidP="004E246C">
      <w:pPr>
        <w:tabs>
          <w:tab w:val="left" w:pos="2160"/>
          <w:tab w:val="left" w:pos="3600"/>
        </w:tabs>
        <w:jc w:val="both"/>
        <w:rPr>
          <w:b/>
          <w:sz w:val="28"/>
          <w:szCs w:val="28"/>
          <w:lang w:val="uk-UA"/>
        </w:rPr>
      </w:pPr>
    </w:p>
    <w:p w:rsidR="00732DF7" w:rsidRPr="004E246C" w:rsidRDefault="00732DF7" w:rsidP="004E246C">
      <w:pPr>
        <w:tabs>
          <w:tab w:val="left" w:pos="2160"/>
          <w:tab w:val="left" w:pos="3600"/>
        </w:tabs>
        <w:jc w:val="both"/>
        <w:rPr>
          <w:b/>
          <w:sz w:val="28"/>
          <w:szCs w:val="28"/>
          <w:lang w:val="uk-UA"/>
        </w:rPr>
      </w:pPr>
    </w:p>
    <w:tbl>
      <w:tblPr>
        <w:tblpPr w:leftFromText="180" w:rightFromText="180" w:vertAnchor="text" w:horzAnchor="margin" w:tblpXSpec="center" w:tblpY="538"/>
        <w:tblW w:w="10048" w:type="dxa"/>
        <w:tblLayout w:type="fixed"/>
        <w:tblLook w:val="01E0" w:firstRow="1" w:lastRow="1" w:firstColumn="1" w:lastColumn="1" w:noHBand="0" w:noVBand="0"/>
      </w:tblPr>
      <w:tblGrid>
        <w:gridCol w:w="4018"/>
        <w:gridCol w:w="3805"/>
        <w:gridCol w:w="2225"/>
      </w:tblGrid>
      <w:tr w:rsidR="00485326" w:rsidRPr="004E246C" w:rsidTr="00485326">
        <w:trPr>
          <w:trHeight w:val="1013"/>
        </w:trPr>
        <w:tc>
          <w:tcPr>
            <w:tcW w:w="4018" w:type="dxa"/>
          </w:tcPr>
          <w:p w:rsidR="00485326" w:rsidRPr="004E246C" w:rsidRDefault="00485326" w:rsidP="00485326">
            <w:pPr>
              <w:tabs>
                <w:tab w:val="left" w:pos="2160"/>
                <w:tab w:val="left" w:pos="3600"/>
              </w:tabs>
              <w:rPr>
                <w:b/>
                <w:lang w:val="uk-UA"/>
              </w:rPr>
            </w:pPr>
          </w:p>
          <w:p w:rsidR="00485326" w:rsidRPr="004E246C" w:rsidRDefault="00485326" w:rsidP="00485326">
            <w:pPr>
              <w:tabs>
                <w:tab w:val="left" w:pos="2160"/>
                <w:tab w:val="left" w:pos="3600"/>
              </w:tabs>
              <w:rPr>
                <w:b/>
                <w:lang w:val="uk-UA"/>
              </w:rPr>
            </w:pPr>
            <w:r w:rsidRPr="004E246C">
              <w:rPr>
                <w:b/>
                <w:lang w:val="uk-UA"/>
              </w:rPr>
              <w:t>Керівник організації – учасника процедури закупівлі або інша уповноважена посадова особа</w:t>
            </w:r>
          </w:p>
        </w:tc>
        <w:tc>
          <w:tcPr>
            <w:tcW w:w="3805" w:type="dxa"/>
          </w:tcPr>
          <w:p w:rsidR="00485326" w:rsidRPr="004E246C" w:rsidRDefault="00485326" w:rsidP="00485326">
            <w:pPr>
              <w:tabs>
                <w:tab w:val="left" w:pos="2160"/>
                <w:tab w:val="left" w:pos="3600"/>
              </w:tabs>
              <w:jc w:val="center"/>
              <w:rPr>
                <w:sz w:val="20"/>
                <w:szCs w:val="20"/>
                <w:lang w:val="uk-UA"/>
              </w:rPr>
            </w:pPr>
          </w:p>
          <w:p w:rsidR="00485326" w:rsidRPr="004E246C" w:rsidRDefault="00485326" w:rsidP="00485326">
            <w:pPr>
              <w:tabs>
                <w:tab w:val="left" w:pos="2160"/>
                <w:tab w:val="left" w:pos="3600"/>
              </w:tabs>
              <w:jc w:val="center"/>
              <w:rPr>
                <w:sz w:val="20"/>
                <w:szCs w:val="20"/>
                <w:lang w:val="uk-UA"/>
              </w:rPr>
            </w:pPr>
            <w:r w:rsidRPr="004E246C">
              <w:rPr>
                <w:sz w:val="20"/>
                <w:szCs w:val="20"/>
                <w:lang w:val="uk-UA"/>
              </w:rPr>
              <w:t>________________________</w:t>
            </w:r>
          </w:p>
          <w:p w:rsidR="00485326" w:rsidRPr="004E246C" w:rsidRDefault="00485326" w:rsidP="00485326">
            <w:pPr>
              <w:tabs>
                <w:tab w:val="left" w:pos="2160"/>
                <w:tab w:val="left" w:pos="3600"/>
              </w:tabs>
              <w:jc w:val="center"/>
              <w:rPr>
                <w:i/>
                <w:sz w:val="20"/>
                <w:szCs w:val="20"/>
                <w:lang w:val="uk-UA"/>
              </w:rPr>
            </w:pPr>
            <w:r w:rsidRPr="004E246C">
              <w:rPr>
                <w:i/>
                <w:sz w:val="20"/>
                <w:szCs w:val="20"/>
                <w:lang w:val="uk-UA"/>
              </w:rPr>
              <w:t>(підпис) МП (за наявності)</w:t>
            </w:r>
          </w:p>
        </w:tc>
        <w:tc>
          <w:tcPr>
            <w:tcW w:w="2225" w:type="dxa"/>
          </w:tcPr>
          <w:p w:rsidR="00485326" w:rsidRPr="004E246C" w:rsidRDefault="00485326" w:rsidP="00485326">
            <w:pPr>
              <w:tabs>
                <w:tab w:val="left" w:pos="2160"/>
                <w:tab w:val="left" w:pos="3600"/>
              </w:tabs>
              <w:jc w:val="center"/>
              <w:rPr>
                <w:sz w:val="20"/>
                <w:szCs w:val="20"/>
                <w:lang w:val="uk-UA"/>
              </w:rPr>
            </w:pPr>
          </w:p>
          <w:p w:rsidR="00485326" w:rsidRPr="004E246C" w:rsidRDefault="00485326" w:rsidP="00485326">
            <w:pPr>
              <w:tabs>
                <w:tab w:val="left" w:pos="2160"/>
                <w:tab w:val="left" w:pos="3600"/>
              </w:tabs>
              <w:jc w:val="center"/>
              <w:rPr>
                <w:sz w:val="20"/>
                <w:szCs w:val="20"/>
                <w:lang w:val="uk-UA"/>
              </w:rPr>
            </w:pPr>
            <w:r w:rsidRPr="004E246C">
              <w:rPr>
                <w:sz w:val="20"/>
                <w:szCs w:val="20"/>
                <w:lang w:val="uk-UA"/>
              </w:rPr>
              <w:t>________________</w:t>
            </w:r>
          </w:p>
          <w:p w:rsidR="00485326" w:rsidRPr="004E246C" w:rsidRDefault="00485326" w:rsidP="00485326">
            <w:pPr>
              <w:tabs>
                <w:tab w:val="left" w:pos="2160"/>
                <w:tab w:val="left" w:pos="3600"/>
              </w:tabs>
              <w:jc w:val="center"/>
              <w:rPr>
                <w:sz w:val="20"/>
                <w:szCs w:val="20"/>
                <w:lang w:val="uk-UA"/>
              </w:rPr>
            </w:pPr>
            <w:r w:rsidRPr="004E246C">
              <w:rPr>
                <w:i/>
                <w:sz w:val="20"/>
                <w:szCs w:val="20"/>
                <w:lang w:val="uk-UA"/>
              </w:rPr>
              <w:t>(ініціали та прізвище)</w:t>
            </w:r>
          </w:p>
        </w:tc>
      </w:tr>
    </w:tbl>
    <w:p w:rsidR="00732DF7" w:rsidRPr="004E246C" w:rsidRDefault="00732DF7" w:rsidP="004E246C">
      <w:pPr>
        <w:tabs>
          <w:tab w:val="left" w:pos="2160"/>
          <w:tab w:val="left" w:pos="3600"/>
        </w:tabs>
        <w:jc w:val="both"/>
        <w:rPr>
          <w:b/>
          <w:sz w:val="28"/>
          <w:szCs w:val="28"/>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485326" w:rsidRDefault="00485326" w:rsidP="004E246C">
      <w:pPr>
        <w:widowControl w:val="0"/>
        <w:tabs>
          <w:tab w:val="left" w:pos="2160"/>
          <w:tab w:val="left" w:pos="3600"/>
        </w:tabs>
        <w:autoSpaceDE w:val="0"/>
        <w:autoSpaceDN w:val="0"/>
        <w:adjustRightInd w:val="0"/>
        <w:jc w:val="right"/>
        <w:rPr>
          <w:b/>
          <w:lang w:val="uk-UA"/>
        </w:rPr>
      </w:pPr>
    </w:p>
    <w:p w:rsidR="001C56F5" w:rsidRDefault="001C56F5" w:rsidP="004E246C">
      <w:pPr>
        <w:widowControl w:val="0"/>
        <w:tabs>
          <w:tab w:val="left" w:pos="2160"/>
          <w:tab w:val="left" w:pos="3600"/>
        </w:tabs>
        <w:autoSpaceDE w:val="0"/>
        <w:autoSpaceDN w:val="0"/>
        <w:adjustRightInd w:val="0"/>
        <w:jc w:val="right"/>
        <w:rPr>
          <w:b/>
          <w:lang w:val="uk-UA"/>
        </w:rPr>
      </w:pPr>
    </w:p>
    <w:p w:rsidR="00E71FFA" w:rsidRDefault="00E71FFA" w:rsidP="004E246C">
      <w:pPr>
        <w:widowControl w:val="0"/>
        <w:tabs>
          <w:tab w:val="left" w:pos="2160"/>
          <w:tab w:val="left" w:pos="3600"/>
        </w:tabs>
        <w:autoSpaceDE w:val="0"/>
        <w:autoSpaceDN w:val="0"/>
        <w:adjustRightInd w:val="0"/>
        <w:jc w:val="right"/>
        <w:rPr>
          <w:b/>
          <w:lang w:val="uk-UA"/>
        </w:rPr>
      </w:pPr>
    </w:p>
    <w:p w:rsidR="00732DF7" w:rsidRPr="004E246C" w:rsidRDefault="00732DF7" w:rsidP="004E246C">
      <w:pPr>
        <w:widowControl w:val="0"/>
        <w:tabs>
          <w:tab w:val="left" w:pos="2160"/>
          <w:tab w:val="left" w:pos="3600"/>
        </w:tabs>
        <w:autoSpaceDE w:val="0"/>
        <w:autoSpaceDN w:val="0"/>
        <w:adjustRightInd w:val="0"/>
        <w:jc w:val="right"/>
        <w:rPr>
          <w:b/>
          <w:lang w:val="uk-UA"/>
        </w:rPr>
      </w:pPr>
      <w:r w:rsidRPr="004E246C">
        <w:rPr>
          <w:b/>
          <w:lang w:val="uk-UA"/>
        </w:rPr>
        <w:t>Додаток 2</w:t>
      </w:r>
    </w:p>
    <w:p w:rsidR="006E47C4" w:rsidRDefault="006E47C4"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6E47C4" w:rsidRPr="004E246C" w:rsidRDefault="006E47C4" w:rsidP="006E47C4">
      <w:pPr>
        <w:tabs>
          <w:tab w:val="left" w:pos="2160"/>
          <w:tab w:val="left" w:pos="3600"/>
        </w:tabs>
        <w:ind w:left="5387"/>
        <w:rPr>
          <w:i/>
          <w:lang w:val="uk-UA"/>
        </w:rPr>
      </w:pPr>
      <w:r w:rsidRPr="004E246C">
        <w:rPr>
          <w:i/>
          <w:lang w:val="uk-UA"/>
        </w:rPr>
        <w:t>конкурсних торгів</w:t>
      </w: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tbl>
      <w:tblPr>
        <w:tblW w:w="1048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904"/>
      </w:tblGrid>
      <w:tr w:rsidR="00732DF7" w:rsidRPr="004E246C" w:rsidTr="00D028A5">
        <w:tc>
          <w:tcPr>
            <w:tcW w:w="10484" w:type="dxa"/>
            <w:gridSpan w:val="2"/>
          </w:tcPr>
          <w:p w:rsidR="00732DF7" w:rsidRPr="004E246C" w:rsidRDefault="00732DF7" w:rsidP="004E246C">
            <w:pPr>
              <w:tabs>
                <w:tab w:val="left" w:pos="2160"/>
                <w:tab w:val="left" w:pos="3600"/>
              </w:tabs>
              <w:jc w:val="center"/>
              <w:rPr>
                <w:b/>
                <w:lang w:val="uk-UA"/>
              </w:rPr>
            </w:pPr>
            <w:r w:rsidRPr="004E246C">
              <w:rPr>
                <w:b/>
                <w:lang w:val="uk-UA"/>
              </w:rPr>
              <w:t>Відомості про учасника процедури закупівлі</w:t>
            </w: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Повне найменування підприємства/організації</w:t>
            </w:r>
          </w:p>
          <w:p w:rsidR="00732DF7" w:rsidRPr="004E246C" w:rsidRDefault="00732DF7" w:rsidP="004E246C">
            <w:pPr>
              <w:tabs>
                <w:tab w:val="left" w:pos="2160"/>
                <w:tab w:val="left" w:pos="3600"/>
              </w:tabs>
              <w:rPr>
                <w:lang w:val="uk-UA"/>
              </w:rPr>
            </w:pPr>
            <w:r w:rsidRPr="004E246C">
              <w:rPr>
                <w:bCs/>
                <w:iCs/>
                <w:lang w:val="uk-UA"/>
              </w:rPr>
              <w:t xml:space="preserve"> (згідно статуту)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Керівник підприємства/організації</w:t>
            </w:r>
          </w:p>
          <w:p w:rsidR="00732DF7" w:rsidRPr="004E246C" w:rsidRDefault="00732DF7" w:rsidP="004E246C">
            <w:pPr>
              <w:tabs>
                <w:tab w:val="left" w:pos="2160"/>
                <w:tab w:val="left" w:pos="3600"/>
              </w:tabs>
              <w:rPr>
                <w:bCs/>
                <w:iCs/>
                <w:lang w:val="uk-UA"/>
              </w:rPr>
            </w:pPr>
            <w:r w:rsidRPr="004E246C">
              <w:rPr>
                <w:bCs/>
                <w:iCs/>
                <w:lang w:val="uk-UA"/>
              </w:rPr>
              <w:t>(П.І.Б., посада, (згідно установчих документів),</w:t>
            </w:r>
          </w:p>
          <w:p w:rsidR="00732DF7" w:rsidRPr="004E246C" w:rsidRDefault="00732DF7" w:rsidP="004E246C">
            <w:pPr>
              <w:tabs>
                <w:tab w:val="left" w:pos="2160"/>
                <w:tab w:val="left" w:pos="3600"/>
              </w:tabs>
              <w:rPr>
                <w:lang w:val="uk-UA"/>
              </w:rPr>
            </w:pPr>
            <w:r w:rsidRPr="004E246C">
              <w:rPr>
                <w:bCs/>
                <w:iCs/>
                <w:lang w:val="uk-UA"/>
              </w:rPr>
              <w:t xml:space="preserve"> </w:t>
            </w:r>
            <w:r w:rsidRPr="004E246C">
              <w:rPr>
                <w:lang w:val="uk-UA"/>
              </w:rPr>
              <w:t>контактні телефони)</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lang w:val="uk-UA"/>
              </w:rPr>
            </w:pPr>
            <w:r w:rsidRPr="004E246C">
              <w:rPr>
                <w:lang w:val="uk-UA"/>
              </w:rPr>
              <w:t>Ідентифікаційний код за ЄДРПОУ (за наявності)</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lang w:val="uk-UA"/>
              </w:rPr>
              <w:t>Поштова адреса, т</w:t>
            </w:r>
            <w:r w:rsidRPr="004E246C">
              <w:rPr>
                <w:bCs/>
                <w:iCs/>
                <w:lang w:val="uk-UA"/>
              </w:rPr>
              <w:t>елефон/факс</w:t>
            </w:r>
          </w:p>
          <w:p w:rsidR="00732DF7" w:rsidRPr="004E246C" w:rsidRDefault="00732DF7" w:rsidP="004E246C">
            <w:pPr>
              <w:tabs>
                <w:tab w:val="left" w:pos="2160"/>
                <w:tab w:val="left" w:pos="3600"/>
              </w:tabs>
              <w:rPr>
                <w:lang w:val="uk-UA"/>
              </w:rPr>
            </w:pPr>
            <w:r w:rsidRPr="004E246C">
              <w:rPr>
                <w:bCs/>
                <w:iCs/>
                <w:lang w:val="uk-UA"/>
              </w:rPr>
              <w:t>(обов’язково вказати код населеного пункту)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bCs/>
                <w:iCs/>
                <w:lang w:val="uk-UA"/>
              </w:rPr>
            </w:pPr>
            <w:r w:rsidRPr="004E246C">
              <w:rPr>
                <w:bCs/>
                <w:iCs/>
                <w:lang w:val="uk-UA"/>
              </w:rPr>
              <w:t>Інформація про реквізити банку, за якими буде</w:t>
            </w:r>
          </w:p>
          <w:p w:rsidR="00732DF7" w:rsidRPr="004E246C" w:rsidRDefault="00732DF7" w:rsidP="004E246C">
            <w:pPr>
              <w:tabs>
                <w:tab w:val="left" w:pos="2160"/>
                <w:tab w:val="left" w:pos="3600"/>
              </w:tabs>
              <w:rPr>
                <w:lang w:val="uk-UA"/>
              </w:rPr>
            </w:pPr>
            <w:r w:rsidRPr="004E246C">
              <w:rPr>
                <w:bCs/>
                <w:iCs/>
                <w:lang w:val="uk-UA"/>
              </w:rPr>
              <w:t>здійснюватись оплата за договором в разі акцепту</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rPr>
          <w:trHeight w:val="178"/>
        </w:trPr>
        <w:tc>
          <w:tcPr>
            <w:tcW w:w="5580" w:type="dxa"/>
          </w:tcPr>
          <w:p w:rsidR="00732DF7" w:rsidRPr="004E246C" w:rsidRDefault="00732DF7" w:rsidP="004E246C">
            <w:pPr>
              <w:tabs>
                <w:tab w:val="left" w:pos="2160"/>
                <w:tab w:val="left" w:pos="3600"/>
              </w:tabs>
              <w:rPr>
                <w:lang w:val="uk-UA"/>
              </w:rPr>
            </w:pPr>
            <w:r w:rsidRPr="004E246C">
              <w:rPr>
                <w:lang w:val="uk-UA"/>
              </w:rPr>
              <w:t>Опис технічних можливостей учасника з постачання предмету закупівлі</w:t>
            </w:r>
          </w:p>
        </w:tc>
        <w:tc>
          <w:tcPr>
            <w:tcW w:w="4904" w:type="dxa"/>
          </w:tcPr>
          <w:p w:rsidR="00732DF7" w:rsidRPr="004E246C" w:rsidRDefault="00732DF7" w:rsidP="004E246C">
            <w:pPr>
              <w:tabs>
                <w:tab w:val="left" w:pos="2160"/>
                <w:tab w:val="left" w:pos="3600"/>
              </w:tabs>
              <w:jc w:val="both"/>
              <w:rPr>
                <w:color w:val="0000FF"/>
                <w:lang w:val="uk-UA"/>
              </w:rPr>
            </w:pPr>
          </w:p>
        </w:tc>
      </w:tr>
      <w:tr w:rsidR="00732DF7" w:rsidRPr="004E246C" w:rsidTr="00D028A5">
        <w:tc>
          <w:tcPr>
            <w:tcW w:w="5580" w:type="dxa"/>
          </w:tcPr>
          <w:p w:rsidR="00732DF7" w:rsidRPr="004E246C" w:rsidRDefault="00732DF7" w:rsidP="004E246C">
            <w:pPr>
              <w:tabs>
                <w:tab w:val="left" w:pos="2160"/>
                <w:tab w:val="left" w:pos="3600"/>
              </w:tabs>
              <w:rPr>
                <w:lang w:val="uk-UA"/>
              </w:rPr>
            </w:pPr>
            <w:r w:rsidRPr="004E246C">
              <w:rPr>
                <w:lang w:val="uk-UA"/>
              </w:rPr>
              <w:t xml:space="preserve">Інша інформація </w:t>
            </w:r>
          </w:p>
          <w:p w:rsidR="00732DF7" w:rsidRPr="004E246C" w:rsidRDefault="00732DF7" w:rsidP="004E246C">
            <w:pPr>
              <w:tabs>
                <w:tab w:val="left" w:pos="2160"/>
                <w:tab w:val="left" w:pos="3600"/>
              </w:tabs>
              <w:rPr>
                <w:lang w:val="uk-UA"/>
              </w:rPr>
            </w:pPr>
          </w:p>
        </w:tc>
        <w:tc>
          <w:tcPr>
            <w:tcW w:w="4904" w:type="dxa"/>
          </w:tcPr>
          <w:p w:rsidR="00732DF7" w:rsidRPr="004E246C" w:rsidRDefault="00732DF7" w:rsidP="004E246C">
            <w:pPr>
              <w:tabs>
                <w:tab w:val="left" w:pos="2160"/>
                <w:tab w:val="left" w:pos="3600"/>
              </w:tabs>
              <w:jc w:val="both"/>
              <w:rPr>
                <w:color w:val="0000FF"/>
                <w:lang w:val="uk-UA"/>
              </w:rPr>
            </w:pPr>
          </w:p>
        </w:tc>
      </w:tr>
    </w:tbl>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tbl>
      <w:tblPr>
        <w:tblpPr w:leftFromText="180" w:rightFromText="180" w:vertAnchor="text" w:horzAnchor="margin" w:tblpXSpec="center" w:tblpY="196"/>
        <w:tblW w:w="10048" w:type="dxa"/>
        <w:tblLayout w:type="fixed"/>
        <w:tblLook w:val="01E0" w:firstRow="1" w:lastRow="1" w:firstColumn="1" w:lastColumn="1" w:noHBand="0" w:noVBand="0"/>
      </w:tblPr>
      <w:tblGrid>
        <w:gridCol w:w="4018"/>
        <w:gridCol w:w="3805"/>
        <w:gridCol w:w="2225"/>
      </w:tblGrid>
      <w:tr w:rsidR="00D028A5" w:rsidRPr="004E246C" w:rsidTr="004E246C">
        <w:trPr>
          <w:trHeight w:val="1013"/>
        </w:trPr>
        <w:tc>
          <w:tcPr>
            <w:tcW w:w="4018" w:type="dxa"/>
          </w:tcPr>
          <w:p w:rsidR="00D028A5" w:rsidRPr="004E246C" w:rsidRDefault="00D028A5" w:rsidP="004E246C">
            <w:pPr>
              <w:tabs>
                <w:tab w:val="left" w:pos="2160"/>
                <w:tab w:val="left" w:pos="3600"/>
              </w:tabs>
              <w:rPr>
                <w:b/>
                <w:lang w:val="uk-UA"/>
              </w:rPr>
            </w:pPr>
          </w:p>
          <w:p w:rsidR="00D028A5" w:rsidRPr="004E246C" w:rsidRDefault="00D028A5" w:rsidP="004E246C">
            <w:pPr>
              <w:tabs>
                <w:tab w:val="left" w:pos="2160"/>
                <w:tab w:val="left" w:pos="3600"/>
              </w:tabs>
              <w:rPr>
                <w:b/>
                <w:lang w:val="uk-UA"/>
              </w:rPr>
            </w:pPr>
            <w:r w:rsidRPr="004E246C">
              <w:rPr>
                <w:b/>
                <w:lang w:val="uk-UA"/>
              </w:rPr>
              <w:t>Керівник організації – учасника процедури закупівлі або інша уповноважена посадова особа</w:t>
            </w:r>
          </w:p>
        </w:tc>
        <w:tc>
          <w:tcPr>
            <w:tcW w:w="3805" w:type="dxa"/>
          </w:tcPr>
          <w:p w:rsidR="00D028A5" w:rsidRPr="004E246C" w:rsidRDefault="00D028A5" w:rsidP="004E246C">
            <w:pPr>
              <w:tabs>
                <w:tab w:val="left" w:pos="2160"/>
                <w:tab w:val="left" w:pos="3600"/>
              </w:tabs>
              <w:jc w:val="center"/>
              <w:rPr>
                <w:sz w:val="20"/>
                <w:szCs w:val="20"/>
                <w:lang w:val="uk-UA"/>
              </w:rPr>
            </w:pPr>
          </w:p>
          <w:p w:rsidR="00D028A5" w:rsidRPr="004E246C" w:rsidRDefault="00D028A5" w:rsidP="004E246C">
            <w:pPr>
              <w:tabs>
                <w:tab w:val="left" w:pos="2160"/>
                <w:tab w:val="left" w:pos="3600"/>
              </w:tabs>
              <w:jc w:val="center"/>
              <w:rPr>
                <w:sz w:val="20"/>
                <w:szCs w:val="20"/>
                <w:lang w:val="uk-UA"/>
              </w:rPr>
            </w:pPr>
            <w:r w:rsidRPr="004E246C">
              <w:rPr>
                <w:sz w:val="20"/>
                <w:szCs w:val="20"/>
                <w:lang w:val="uk-UA"/>
              </w:rPr>
              <w:t>________________________</w:t>
            </w:r>
          </w:p>
          <w:p w:rsidR="00D028A5" w:rsidRPr="004E246C" w:rsidRDefault="00D028A5" w:rsidP="004E246C">
            <w:pPr>
              <w:tabs>
                <w:tab w:val="left" w:pos="2160"/>
                <w:tab w:val="left" w:pos="3600"/>
              </w:tabs>
              <w:jc w:val="center"/>
              <w:rPr>
                <w:i/>
                <w:sz w:val="20"/>
                <w:szCs w:val="20"/>
                <w:lang w:val="uk-UA"/>
              </w:rPr>
            </w:pPr>
            <w:r w:rsidRPr="004E246C">
              <w:rPr>
                <w:i/>
                <w:sz w:val="20"/>
                <w:szCs w:val="20"/>
                <w:lang w:val="uk-UA"/>
              </w:rPr>
              <w:t>(підпис) МП (за наявності)</w:t>
            </w:r>
          </w:p>
        </w:tc>
        <w:tc>
          <w:tcPr>
            <w:tcW w:w="2225" w:type="dxa"/>
          </w:tcPr>
          <w:p w:rsidR="00D028A5" w:rsidRPr="004E246C" w:rsidRDefault="00D028A5" w:rsidP="004E246C">
            <w:pPr>
              <w:tabs>
                <w:tab w:val="left" w:pos="2160"/>
                <w:tab w:val="left" w:pos="3600"/>
              </w:tabs>
              <w:jc w:val="center"/>
              <w:rPr>
                <w:sz w:val="20"/>
                <w:szCs w:val="20"/>
                <w:lang w:val="uk-UA"/>
              </w:rPr>
            </w:pPr>
          </w:p>
          <w:p w:rsidR="00D028A5" w:rsidRPr="004E246C" w:rsidRDefault="00D028A5" w:rsidP="004E246C">
            <w:pPr>
              <w:tabs>
                <w:tab w:val="left" w:pos="2160"/>
                <w:tab w:val="left" w:pos="3600"/>
              </w:tabs>
              <w:jc w:val="center"/>
              <w:rPr>
                <w:sz w:val="20"/>
                <w:szCs w:val="20"/>
                <w:lang w:val="uk-UA"/>
              </w:rPr>
            </w:pPr>
            <w:r w:rsidRPr="004E246C">
              <w:rPr>
                <w:sz w:val="20"/>
                <w:szCs w:val="20"/>
                <w:lang w:val="uk-UA"/>
              </w:rPr>
              <w:t>________________</w:t>
            </w:r>
          </w:p>
          <w:p w:rsidR="00D028A5" w:rsidRPr="004E246C" w:rsidRDefault="00D028A5" w:rsidP="004E246C">
            <w:pPr>
              <w:tabs>
                <w:tab w:val="left" w:pos="2160"/>
                <w:tab w:val="left" w:pos="3600"/>
              </w:tabs>
              <w:jc w:val="center"/>
              <w:rPr>
                <w:sz w:val="20"/>
                <w:szCs w:val="20"/>
                <w:lang w:val="uk-UA"/>
              </w:rPr>
            </w:pPr>
            <w:r w:rsidRPr="004E246C">
              <w:rPr>
                <w:i/>
                <w:sz w:val="20"/>
                <w:szCs w:val="20"/>
                <w:lang w:val="uk-UA"/>
              </w:rPr>
              <w:t>(ініціали та прізвище)</w:t>
            </w:r>
          </w:p>
        </w:tc>
      </w:tr>
    </w:tbl>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A37844" w:rsidRPr="004E246C" w:rsidRDefault="00A37844" w:rsidP="004E246C">
      <w:pPr>
        <w:jc w:val="center"/>
        <w:rPr>
          <w:b/>
          <w:bCs/>
          <w:caps/>
          <w:lang w:val="uk-UA"/>
        </w:rPr>
      </w:pPr>
    </w:p>
    <w:p w:rsidR="00732DF7" w:rsidRPr="004E246C" w:rsidRDefault="00732DF7" w:rsidP="004E246C">
      <w:pPr>
        <w:jc w:val="center"/>
        <w:rPr>
          <w:b/>
          <w:bCs/>
          <w:caps/>
          <w:lang w:val="uk-UA"/>
        </w:rPr>
      </w:pPr>
    </w:p>
    <w:p w:rsidR="00732DF7" w:rsidRDefault="00732DF7" w:rsidP="004E246C">
      <w:pPr>
        <w:jc w:val="center"/>
        <w:rPr>
          <w:b/>
          <w:bCs/>
          <w:caps/>
          <w:lang w:val="uk-UA"/>
        </w:rPr>
      </w:pPr>
    </w:p>
    <w:p w:rsidR="007E7505" w:rsidRDefault="007E7505" w:rsidP="004E246C">
      <w:pPr>
        <w:jc w:val="center"/>
        <w:rPr>
          <w:b/>
          <w:bCs/>
          <w:caps/>
          <w:lang w:val="uk-UA"/>
        </w:rPr>
      </w:pPr>
    </w:p>
    <w:p w:rsidR="007E7505" w:rsidRPr="004E246C" w:rsidRDefault="007E7505" w:rsidP="004E246C">
      <w:pPr>
        <w:jc w:val="center"/>
        <w:rPr>
          <w:b/>
          <w:bCs/>
          <w:caps/>
          <w:lang w:val="uk-UA"/>
        </w:rPr>
      </w:pPr>
    </w:p>
    <w:p w:rsidR="00732DF7" w:rsidRDefault="00732DF7" w:rsidP="004E246C">
      <w:pPr>
        <w:jc w:val="center"/>
        <w:rPr>
          <w:b/>
          <w:bCs/>
          <w:caps/>
          <w:lang w:val="uk-UA"/>
        </w:rPr>
      </w:pPr>
    </w:p>
    <w:p w:rsidR="001C56F5" w:rsidRDefault="001C56F5" w:rsidP="004E246C">
      <w:pPr>
        <w:jc w:val="center"/>
        <w:rPr>
          <w:b/>
          <w:bCs/>
          <w:caps/>
          <w:lang w:val="uk-UA"/>
        </w:rPr>
      </w:pPr>
    </w:p>
    <w:p w:rsidR="00732DF7" w:rsidRPr="004E246C" w:rsidRDefault="00732DF7" w:rsidP="004E246C">
      <w:pPr>
        <w:widowControl w:val="0"/>
        <w:tabs>
          <w:tab w:val="left" w:pos="2160"/>
          <w:tab w:val="left" w:pos="3600"/>
        </w:tabs>
        <w:autoSpaceDE w:val="0"/>
        <w:autoSpaceDN w:val="0"/>
        <w:adjustRightInd w:val="0"/>
        <w:jc w:val="right"/>
        <w:rPr>
          <w:b/>
          <w:lang w:val="uk-UA"/>
        </w:rPr>
      </w:pPr>
      <w:r w:rsidRPr="004E246C">
        <w:rPr>
          <w:b/>
          <w:lang w:val="uk-UA"/>
        </w:rPr>
        <w:t>Додаток 3</w:t>
      </w:r>
    </w:p>
    <w:p w:rsidR="006E47C4" w:rsidRDefault="00732DF7" w:rsidP="006E47C4">
      <w:pPr>
        <w:tabs>
          <w:tab w:val="left" w:pos="2160"/>
          <w:tab w:val="left" w:pos="3600"/>
        </w:tabs>
        <w:ind w:left="5387"/>
        <w:rPr>
          <w:i/>
          <w:lang w:val="uk-UA"/>
        </w:rPr>
      </w:pPr>
      <w:r w:rsidRPr="004E246C">
        <w:rPr>
          <w:i/>
          <w:lang w:val="uk-UA"/>
        </w:rPr>
        <w:t xml:space="preserve">до Інструкції з підготовки пропозицій </w:t>
      </w:r>
    </w:p>
    <w:p w:rsidR="00732DF7" w:rsidRPr="004E246C" w:rsidRDefault="00732DF7" w:rsidP="006E47C4">
      <w:pPr>
        <w:tabs>
          <w:tab w:val="left" w:pos="2160"/>
          <w:tab w:val="left" w:pos="3600"/>
        </w:tabs>
        <w:ind w:left="5387"/>
        <w:rPr>
          <w:i/>
          <w:lang w:val="uk-UA"/>
        </w:rPr>
      </w:pPr>
      <w:r w:rsidRPr="004E246C">
        <w:rPr>
          <w:i/>
          <w:lang w:val="uk-UA"/>
        </w:rPr>
        <w:t>конкурсних торгів</w:t>
      </w:r>
    </w:p>
    <w:p w:rsidR="00732DF7" w:rsidRPr="004E246C" w:rsidRDefault="00732DF7" w:rsidP="006E47C4">
      <w:pPr>
        <w:ind w:left="5387"/>
        <w:rPr>
          <w:b/>
          <w:bCs/>
          <w:caps/>
          <w:lang w:val="uk-UA"/>
        </w:rPr>
      </w:pPr>
    </w:p>
    <w:p w:rsidR="00732DF7" w:rsidRPr="004E246C" w:rsidRDefault="00732DF7" w:rsidP="004E246C">
      <w:pPr>
        <w:jc w:val="center"/>
        <w:rPr>
          <w:b/>
          <w:bCs/>
          <w:caps/>
          <w:lang w:val="uk-UA"/>
        </w:rPr>
      </w:pPr>
    </w:p>
    <w:p w:rsidR="00732DF7" w:rsidRPr="004E246C" w:rsidRDefault="00732DF7" w:rsidP="004E246C">
      <w:pPr>
        <w:jc w:val="center"/>
        <w:rPr>
          <w:b/>
          <w:sz w:val="28"/>
          <w:szCs w:val="28"/>
          <w:lang w:val="uk-UA"/>
        </w:rPr>
      </w:pPr>
      <w:r w:rsidRPr="004E246C">
        <w:rPr>
          <w:b/>
          <w:sz w:val="28"/>
          <w:szCs w:val="28"/>
          <w:lang w:val="uk-UA"/>
        </w:rPr>
        <w:t xml:space="preserve">Інформація про необхідні технічні, якісні та кількісні </w:t>
      </w:r>
    </w:p>
    <w:p w:rsidR="00732DF7" w:rsidRPr="004E246C" w:rsidRDefault="00732DF7" w:rsidP="004E246C">
      <w:pPr>
        <w:jc w:val="center"/>
        <w:rPr>
          <w:b/>
          <w:bCs/>
          <w:caps/>
          <w:sz w:val="28"/>
          <w:szCs w:val="28"/>
          <w:lang w:val="uk-UA"/>
        </w:rPr>
      </w:pPr>
      <w:r w:rsidRPr="004E246C">
        <w:rPr>
          <w:b/>
          <w:sz w:val="28"/>
          <w:szCs w:val="28"/>
          <w:lang w:val="uk-UA"/>
        </w:rPr>
        <w:t>характеристики предмета закупівлі</w:t>
      </w:r>
    </w:p>
    <w:p w:rsidR="00732DF7" w:rsidRPr="004E246C" w:rsidRDefault="00732DF7" w:rsidP="004E246C">
      <w:pPr>
        <w:jc w:val="center"/>
        <w:rPr>
          <w:b/>
          <w:bCs/>
          <w:caps/>
          <w:lang w:val="uk-UA"/>
        </w:rPr>
      </w:pPr>
    </w:p>
    <w:p w:rsidR="00732DF7" w:rsidRPr="004E246C" w:rsidRDefault="00732DF7" w:rsidP="004E246C">
      <w:pPr>
        <w:tabs>
          <w:tab w:val="left" w:pos="3262"/>
        </w:tabs>
        <w:ind w:firstLine="709"/>
        <w:jc w:val="center"/>
        <w:rPr>
          <w:b/>
          <w:bCs/>
          <w:iCs/>
          <w:sz w:val="22"/>
          <w:szCs w:val="22"/>
          <w:lang w:val="uk-UA" w:eastAsia="uk-UA"/>
        </w:rPr>
      </w:pPr>
      <w:r w:rsidRPr="004E246C">
        <w:rPr>
          <w:b/>
          <w:bCs/>
          <w:iCs/>
          <w:sz w:val="22"/>
          <w:szCs w:val="22"/>
          <w:lang w:val="uk-UA" w:eastAsia="uk-UA"/>
        </w:rPr>
        <w:t>ЗАГАЛЬНІ ВИМОГИ ДО ОБЛАДНАННЯ ТА ДОКУМЕНТАЦІЇ, ЩО НАДАЮТЬСЯ УЧАСНИКОМ.</w:t>
      </w:r>
    </w:p>
    <w:p w:rsidR="00732DF7" w:rsidRPr="004E246C" w:rsidRDefault="00732DF7" w:rsidP="001C56F5">
      <w:pPr>
        <w:tabs>
          <w:tab w:val="left" w:pos="3262"/>
        </w:tabs>
        <w:ind w:right="37" w:firstLine="709"/>
        <w:jc w:val="both"/>
        <w:rPr>
          <w:bCs/>
          <w:iCs/>
          <w:lang w:val="uk-UA" w:eastAsia="uk-UA"/>
        </w:rPr>
      </w:pPr>
      <w:r w:rsidRPr="004E246C">
        <w:rPr>
          <w:lang w:val="uk-UA" w:eastAsia="uk-UA"/>
        </w:rPr>
        <w:t>Обладнання повинно відповідати чинним стандартам, нормам, правилам, мати зареєстровані в установленому порядку технічні умови або технічні завдання, затверджені Замовником.</w:t>
      </w:r>
    </w:p>
    <w:p w:rsidR="00732DF7" w:rsidRPr="004E246C" w:rsidRDefault="00732DF7" w:rsidP="001C56F5">
      <w:pPr>
        <w:tabs>
          <w:tab w:val="left" w:pos="3262"/>
        </w:tabs>
        <w:ind w:right="37" w:firstLine="720"/>
        <w:jc w:val="both"/>
        <w:rPr>
          <w:lang w:val="uk-UA" w:eastAsia="uk-UA"/>
        </w:rPr>
      </w:pPr>
      <w:r w:rsidRPr="004E246C">
        <w:rPr>
          <w:lang w:val="uk-UA" w:eastAsia="uk-UA"/>
        </w:rPr>
        <w:t xml:space="preserve">З метою підтвердження відповідності товару, що поставляється, цим технічним вимогам, Учасник повинен надати копії наступних документів на обладнання, що пропонується на конкурсні торги: </w:t>
      </w:r>
    </w:p>
    <w:p w:rsidR="00732DF7" w:rsidRPr="004E246C" w:rsidRDefault="00732DF7" w:rsidP="001C56F5">
      <w:pPr>
        <w:tabs>
          <w:tab w:val="left" w:pos="3262"/>
        </w:tabs>
        <w:ind w:right="37" w:firstLine="709"/>
        <w:jc w:val="both"/>
        <w:rPr>
          <w:bCs/>
          <w:iCs/>
          <w:lang w:val="uk-UA" w:eastAsia="uk-UA"/>
        </w:rPr>
      </w:pPr>
      <w:r w:rsidRPr="004E246C">
        <w:rPr>
          <w:bCs/>
          <w:iCs/>
          <w:lang w:val="uk-UA" w:eastAsia="uk-UA"/>
        </w:rPr>
        <w:t>- сертифікат відповідності по системі УКРСЕПРО або свідоцтво про визнання сертифікату іноземного виробника на товар в цілому та окремі комплектуючі, що підлягають обов’язковій сертифікації в Україні;</w:t>
      </w:r>
    </w:p>
    <w:p w:rsidR="00732DF7" w:rsidRPr="004E246C" w:rsidRDefault="00732DF7" w:rsidP="001C56F5">
      <w:pPr>
        <w:tabs>
          <w:tab w:val="left" w:pos="3262"/>
        </w:tabs>
        <w:ind w:right="37" w:firstLine="709"/>
        <w:jc w:val="both"/>
        <w:rPr>
          <w:bCs/>
          <w:iCs/>
          <w:lang w:val="uk-UA" w:eastAsia="uk-UA"/>
        </w:rPr>
      </w:pPr>
      <w:r w:rsidRPr="004E246C">
        <w:rPr>
          <w:bCs/>
          <w:iCs/>
          <w:lang w:val="uk-UA" w:eastAsia="uk-UA"/>
        </w:rPr>
        <w:t>- сертифікат системи контролю менеджменту якості ISO 9001;</w:t>
      </w:r>
    </w:p>
    <w:p w:rsidR="00732DF7" w:rsidRPr="004E246C" w:rsidRDefault="00732DF7" w:rsidP="001C56F5">
      <w:pPr>
        <w:tabs>
          <w:tab w:val="left" w:pos="1080"/>
          <w:tab w:val="num" w:pos="1440"/>
        </w:tabs>
        <w:ind w:left="720" w:right="37"/>
        <w:jc w:val="both"/>
        <w:rPr>
          <w:bCs/>
          <w:iCs/>
          <w:lang w:val="uk-UA" w:eastAsia="uk-UA"/>
        </w:rPr>
      </w:pPr>
      <w:r w:rsidRPr="004E246C">
        <w:rPr>
          <w:bCs/>
          <w:iCs/>
          <w:lang w:val="uk-UA" w:eastAsia="uk-UA"/>
        </w:rPr>
        <w:t xml:space="preserve">- копію діючого висновку </w:t>
      </w:r>
      <w:proofErr w:type="spellStart"/>
      <w:r w:rsidRPr="004E246C">
        <w:rPr>
          <w:bCs/>
          <w:iCs/>
          <w:lang w:val="uk-UA" w:eastAsia="uk-UA"/>
        </w:rPr>
        <w:t>Держспецзв’язку</w:t>
      </w:r>
      <w:proofErr w:type="spellEnd"/>
      <w:r w:rsidRPr="004E246C">
        <w:rPr>
          <w:bCs/>
          <w:iCs/>
          <w:lang w:val="uk-UA" w:eastAsia="uk-UA"/>
        </w:rPr>
        <w:t xml:space="preserve"> та захисту інформації на технічний засіб загального призначення, дозволений для забезпечення технічного захисту інформації, вимога щодо захисту якої встановлена законом.</w:t>
      </w:r>
    </w:p>
    <w:p w:rsidR="00732DF7" w:rsidRPr="004E246C" w:rsidRDefault="00732DF7" w:rsidP="001C56F5">
      <w:pPr>
        <w:tabs>
          <w:tab w:val="left" w:pos="3262"/>
        </w:tabs>
        <w:ind w:right="37" w:firstLine="709"/>
        <w:jc w:val="both"/>
        <w:rPr>
          <w:bCs/>
          <w:iCs/>
          <w:lang w:val="uk-UA" w:eastAsia="uk-UA"/>
        </w:rPr>
      </w:pPr>
    </w:p>
    <w:p w:rsidR="00732DF7" w:rsidRPr="004E246C" w:rsidRDefault="00732DF7" w:rsidP="001C56F5">
      <w:pPr>
        <w:ind w:right="37" w:firstLine="283"/>
        <w:jc w:val="both"/>
        <w:rPr>
          <w:lang w:val="uk-UA" w:eastAsia="uk-UA"/>
        </w:rPr>
      </w:pPr>
      <w:r w:rsidRPr="004E246C">
        <w:rPr>
          <w:lang w:val="uk-UA" w:eastAsia="uk-UA"/>
        </w:rPr>
        <w:t xml:space="preserve"> Постачальник повинен мати досвід постачання аналогічного обладнання. </w:t>
      </w:r>
    </w:p>
    <w:p w:rsidR="00732DF7" w:rsidRPr="004E246C" w:rsidRDefault="00732DF7" w:rsidP="001C56F5">
      <w:pPr>
        <w:tabs>
          <w:tab w:val="left" w:pos="3262"/>
        </w:tabs>
        <w:ind w:right="37"/>
        <w:jc w:val="both"/>
        <w:rPr>
          <w:lang w:val="uk-UA" w:eastAsia="uk-UA"/>
        </w:rPr>
      </w:pPr>
      <w:r w:rsidRPr="004E246C">
        <w:rPr>
          <w:i/>
          <w:lang w:val="uk-UA"/>
        </w:rPr>
        <w:t>Якщо учасник не подає у складі своєї пропозиції документи, які не передбачені чинним законодавством для нього, а вони вимагаються цією документацією конкурсних торгів, він повинен надати щодо цього письмове пояснення у довільній формі, з посиланням на норми відповідних законодавчих актів України.</w:t>
      </w:r>
    </w:p>
    <w:p w:rsidR="005F00CD" w:rsidRPr="004E246C" w:rsidRDefault="005F00CD" w:rsidP="001C56F5">
      <w:pPr>
        <w:ind w:firstLine="708"/>
        <w:jc w:val="both"/>
        <w:rPr>
          <w:lang w:val="uk-UA"/>
        </w:rPr>
      </w:pPr>
    </w:p>
    <w:p w:rsidR="00732DF7" w:rsidRPr="004E246C" w:rsidRDefault="00732DF7" w:rsidP="001C56F5">
      <w:pPr>
        <w:ind w:firstLine="708"/>
        <w:jc w:val="both"/>
        <w:rPr>
          <w:lang w:val="uk-UA"/>
        </w:rPr>
      </w:pPr>
      <w:r w:rsidRPr="004E246C">
        <w:rPr>
          <w:lang w:val="uk-UA"/>
        </w:rPr>
        <w:t>Ціна пропозиції включає в себе вартість обладнання, усі податки, збори, обов’язкові платежі, а також вартість послуг з доставки товару до місць експлуатації, інструктажу по роботі з обладнанням, гарантійного обслуговування.</w:t>
      </w:r>
    </w:p>
    <w:p w:rsidR="00732DF7" w:rsidRPr="004E246C" w:rsidRDefault="00732DF7" w:rsidP="001C56F5">
      <w:pPr>
        <w:jc w:val="both"/>
        <w:rPr>
          <w:lang w:val="uk-UA"/>
        </w:rPr>
      </w:pPr>
    </w:p>
    <w:p w:rsidR="00732DF7" w:rsidRPr="004E246C" w:rsidRDefault="00732DF7" w:rsidP="001C56F5">
      <w:pPr>
        <w:jc w:val="both"/>
        <w:rPr>
          <w:lang w:val="uk-UA"/>
        </w:rPr>
      </w:pPr>
    </w:p>
    <w:p w:rsidR="00732DF7" w:rsidRPr="004E246C" w:rsidRDefault="00732DF7" w:rsidP="004E246C">
      <w:pPr>
        <w:rPr>
          <w:lang w:val="uk-UA"/>
        </w:rPr>
      </w:pPr>
    </w:p>
    <w:p w:rsidR="00732DF7" w:rsidRPr="004E246C" w:rsidRDefault="005F00CD" w:rsidP="004E246C">
      <w:pPr>
        <w:ind w:firstLine="708"/>
        <w:jc w:val="both"/>
        <w:rPr>
          <w:lang w:val="uk-UA"/>
        </w:rPr>
      </w:pPr>
      <w:r w:rsidRPr="004E246C">
        <w:rPr>
          <w:b/>
          <w:lang w:val="uk-UA"/>
        </w:rPr>
        <w:t xml:space="preserve">                 </w:t>
      </w: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732DF7" w:rsidRPr="004E246C" w:rsidRDefault="00732DF7"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D028A5" w:rsidRPr="004E246C" w:rsidRDefault="00D028A5" w:rsidP="004E246C">
      <w:pPr>
        <w:rPr>
          <w:lang w:val="uk-UA"/>
        </w:rPr>
      </w:pPr>
    </w:p>
    <w:p w:rsidR="00A37844" w:rsidRDefault="00A37844" w:rsidP="004E246C">
      <w:pPr>
        <w:rPr>
          <w:lang w:val="uk-UA"/>
        </w:rPr>
      </w:pPr>
    </w:p>
    <w:p w:rsidR="00A35876" w:rsidRPr="004E246C" w:rsidRDefault="00A35876" w:rsidP="004E246C">
      <w:pPr>
        <w:rPr>
          <w:lang w:val="uk-UA"/>
        </w:rPr>
      </w:pPr>
    </w:p>
    <w:p w:rsidR="00A37844" w:rsidRDefault="00A37844" w:rsidP="004E246C">
      <w:pPr>
        <w:rPr>
          <w:lang w:val="uk-UA"/>
        </w:rPr>
      </w:pPr>
    </w:p>
    <w:p w:rsidR="006E47C4" w:rsidRDefault="006E47C4" w:rsidP="004E246C">
      <w:pPr>
        <w:rPr>
          <w:lang w:val="uk-UA"/>
        </w:rPr>
      </w:pPr>
    </w:p>
    <w:p w:rsidR="006E47C4" w:rsidRDefault="006E47C4" w:rsidP="004E246C">
      <w:pPr>
        <w:rPr>
          <w:lang w:val="uk-UA"/>
        </w:rPr>
      </w:pPr>
    </w:p>
    <w:p w:rsidR="007E7505" w:rsidRDefault="007E7505" w:rsidP="004E246C">
      <w:pPr>
        <w:rPr>
          <w:lang w:val="uk-UA"/>
        </w:rPr>
      </w:pPr>
    </w:p>
    <w:p w:rsidR="007E7505" w:rsidRPr="004E246C" w:rsidRDefault="007E7505" w:rsidP="004E246C">
      <w:pPr>
        <w:rPr>
          <w:lang w:val="uk-UA"/>
        </w:rPr>
      </w:pPr>
    </w:p>
    <w:p w:rsidR="00A37844" w:rsidRDefault="00A37844" w:rsidP="004E246C">
      <w:pPr>
        <w:rPr>
          <w:lang w:val="uk-UA"/>
        </w:rPr>
      </w:pPr>
    </w:p>
    <w:p w:rsidR="006E47C4" w:rsidRDefault="006E47C4" w:rsidP="006E47C4">
      <w:pPr>
        <w:rPr>
          <w:lang w:val="uk-UA"/>
        </w:rPr>
      </w:pPr>
      <w:r w:rsidRPr="004E246C">
        <w:rPr>
          <w:lang w:val="uk-UA"/>
        </w:rPr>
        <w:t xml:space="preserve">                                                                                                                      </w:t>
      </w:r>
    </w:p>
    <w:p w:rsidR="006E47C4" w:rsidRPr="004E246C" w:rsidRDefault="006E47C4" w:rsidP="006E47C4">
      <w:pPr>
        <w:jc w:val="right"/>
        <w:rPr>
          <w:b/>
          <w:lang w:val="uk-UA"/>
        </w:rPr>
      </w:pPr>
      <w:r w:rsidRPr="004E246C">
        <w:rPr>
          <w:lang w:val="uk-UA"/>
        </w:rPr>
        <w:t xml:space="preserve">           </w:t>
      </w:r>
      <w:r w:rsidRPr="004E246C">
        <w:rPr>
          <w:b/>
          <w:lang w:val="uk-UA"/>
        </w:rPr>
        <w:t>Додаток 4</w:t>
      </w:r>
    </w:p>
    <w:p w:rsidR="006E47C4" w:rsidRPr="004E246C" w:rsidRDefault="006E47C4" w:rsidP="006E47C4">
      <w:pPr>
        <w:rPr>
          <w:lang w:val="uk-UA"/>
        </w:rPr>
      </w:pPr>
    </w:p>
    <w:p w:rsidR="006E47C4" w:rsidRPr="004E246C" w:rsidRDefault="006E47C4" w:rsidP="006E47C4">
      <w:pPr>
        <w:rPr>
          <w:b/>
          <w:sz w:val="32"/>
          <w:szCs w:val="32"/>
          <w:lang w:val="uk-UA"/>
        </w:rPr>
      </w:pPr>
      <w:r w:rsidRPr="004E246C">
        <w:rPr>
          <w:sz w:val="32"/>
          <w:szCs w:val="32"/>
          <w:lang w:val="uk-UA"/>
        </w:rPr>
        <w:t xml:space="preserve">                                           </w:t>
      </w:r>
      <w:r w:rsidRPr="004E246C">
        <w:rPr>
          <w:b/>
          <w:sz w:val="32"/>
          <w:szCs w:val="32"/>
          <w:lang w:val="uk-UA"/>
        </w:rPr>
        <w:t xml:space="preserve"> Специфікація </w:t>
      </w:r>
    </w:p>
    <w:p w:rsidR="006E47C4" w:rsidRPr="004E246C" w:rsidRDefault="006E47C4" w:rsidP="006E47C4">
      <w:pPr>
        <w:rPr>
          <w:lang w:val="uk-UA"/>
        </w:rPr>
      </w:pPr>
      <w:r w:rsidRPr="004E246C">
        <w:rPr>
          <w:lang w:val="uk-UA"/>
        </w:rPr>
        <w:t xml:space="preserve">                   на закупівлю машин обчислювальних, частин та приладдя до них</w:t>
      </w:r>
    </w:p>
    <w:tbl>
      <w:tblPr>
        <w:tblW w:w="8920" w:type="dxa"/>
        <w:tblInd w:w="94" w:type="dxa"/>
        <w:tblLook w:val="04A0" w:firstRow="1" w:lastRow="0" w:firstColumn="1" w:lastColumn="0" w:noHBand="0" w:noVBand="1"/>
      </w:tblPr>
      <w:tblGrid>
        <w:gridCol w:w="328"/>
        <w:gridCol w:w="1362"/>
        <w:gridCol w:w="6131"/>
        <w:gridCol w:w="1099"/>
      </w:tblGrid>
      <w:tr w:rsidR="006E47C4" w:rsidRPr="004E246C" w:rsidTr="003E3E1A">
        <w:trPr>
          <w:trHeight w:val="255"/>
        </w:trPr>
        <w:tc>
          <w:tcPr>
            <w:tcW w:w="328" w:type="dxa"/>
            <w:noWrap/>
            <w:vAlign w:val="bottom"/>
            <w:hideMark/>
          </w:tcPr>
          <w:p w:rsidR="006E47C4" w:rsidRPr="004E246C" w:rsidRDefault="006E47C4" w:rsidP="003E3E1A">
            <w:pPr>
              <w:spacing w:after="200" w:line="276" w:lineRule="auto"/>
              <w:rPr>
                <w:rFonts w:eastAsiaTheme="minorEastAsia"/>
              </w:rPr>
            </w:pPr>
          </w:p>
        </w:tc>
        <w:tc>
          <w:tcPr>
            <w:tcW w:w="1362" w:type="dxa"/>
            <w:noWrap/>
            <w:vAlign w:val="bottom"/>
            <w:hideMark/>
          </w:tcPr>
          <w:p w:rsidR="006E47C4" w:rsidRPr="004E246C" w:rsidRDefault="006E47C4" w:rsidP="003E3E1A">
            <w:pPr>
              <w:spacing w:after="200" w:line="276" w:lineRule="auto"/>
              <w:rPr>
                <w:rFonts w:eastAsiaTheme="minorEastAsia"/>
              </w:rPr>
            </w:pPr>
          </w:p>
        </w:tc>
        <w:tc>
          <w:tcPr>
            <w:tcW w:w="6131" w:type="dxa"/>
            <w:noWrap/>
            <w:vAlign w:val="bottom"/>
            <w:hideMark/>
          </w:tcPr>
          <w:p w:rsidR="006E47C4" w:rsidRPr="004E246C" w:rsidRDefault="006E47C4" w:rsidP="003E3E1A">
            <w:pPr>
              <w:spacing w:after="200" w:line="276" w:lineRule="auto"/>
              <w:rPr>
                <w:rFonts w:eastAsiaTheme="minorEastAsia"/>
              </w:rPr>
            </w:pPr>
          </w:p>
        </w:tc>
        <w:tc>
          <w:tcPr>
            <w:tcW w:w="1099" w:type="dxa"/>
            <w:noWrap/>
            <w:vAlign w:val="bottom"/>
            <w:hideMark/>
          </w:tcPr>
          <w:p w:rsidR="006E47C4" w:rsidRPr="004E246C" w:rsidRDefault="006E47C4" w:rsidP="003E3E1A">
            <w:pPr>
              <w:spacing w:after="200" w:line="276" w:lineRule="auto"/>
              <w:rPr>
                <w:rFonts w:eastAsiaTheme="minorEastAsia"/>
              </w:rPr>
            </w:pPr>
          </w:p>
        </w:tc>
      </w:tr>
      <w:tr w:rsidR="006E47C4" w:rsidRPr="004E246C" w:rsidTr="003E3E1A">
        <w:trPr>
          <w:trHeight w:val="255"/>
        </w:trPr>
        <w:tc>
          <w:tcPr>
            <w:tcW w:w="328" w:type="dxa"/>
            <w:tcBorders>
              <w:bottom w:val="nil"/>
            </w:tcBorders>
            <w:noWrap/>
            <w:hideMark/>
          </w:tcPr>
          <w:p w:rsidR="006E47C4" w:rsidRPr="004E246C" w:rsidRDefault="006E47C4" w:rsidP="003E3E1A">
            <w:pPr>
              <w:jc w:val="center"/>
              <w:rPr>
                <w:b/>
                <w:bCs/>
                <w:sz w:val="20"/>
                <w:szCs w:val="20"/>
              </w:rPr>
            </w:pPr>
            <w:r w:rsidRPr="004E246C">
              <w:rPr>
                <w:b/>
                <w:bCs/>
                <w:sz w:val="20"/>
                <w:szCs w:val="20"/>
              </w:rPr>
              <w:t> </w:t>
            </w:r>
          </w:p>
        </w:tc>
        <w:tc>
          <w:tcPr>
            <w:tcW w:w="1362" w:type="dxa"/>
            <w:tcBorders>
              <w:left w:val="nil"/>
            </w:tcBorders>
            <w:noWrap/>
            <w:hideMark/>
          </w:tcPr>
          <w:p w:rsidR="006E47C4" w:rsidRPr="004E246C" w:rsidRDefault="006E47C4" w:rsidP="003E3E1A">
            <w:pPr>
              <w:spacing w:line="276" w:lineRule="auto"/>
              <w:rPr>
                <w:rFonts w:eastAsiaTheme="minorEastAsia"/>
              </w:rPr>
            </w:pPr>
          </w:p>
        </w:tc>
        <w:tc>
          <w:tcPr>
            <w:tcW w:w="6131" w:type="dxa"/>
            <w:noWrap/>
            <w:hideMark/>
          </w:tcPr>
          <w:p w:rsidR="006E47C4" w:rsidRPr="004E246C" w:rsidRDefault="006E47C4" w:rsidP="003E3E1A">
            <w:pPr>
              <w:spacing w:line="276" w:lineRule="auto"/>
              <w:rPr>
                <w:rFonts w:eastAsiaTheme="minorEastAsia"/>
              </w:rPr>
            </w:pPr>
          </w:p>
        </w:tc>
        <w:tc>
          <w:tcPr>
            <w:tcW w:w="1099" w:type="dxa"/>
            <w:noWrap/>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tcBorders>
              <w:top w:val="nil"/>
              <w:bottom w:val="nil"/>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1</w:t>
            </w:r>
          </w:p>
        </w:tc>
        <w:tc>
          <w:tcPr>
            <w:tcW w:w="1362" w:type="dxa"/>
            <w:tcBorders>
              <w:left w:val="nil"/>
            </w:tcBorders>
            <w:noWrap/>
            <w:vAlign w:val="bottom"/>
            <w:hideMark/>
          </w:tcPr>
          <w:p w:rsidR="006E47C4" w:rsidRPr="004E246C" w:rsidRDefault="006E47C4" w:rsidP="003E3E1A">
            <w:pPr>
              <w:spacing w:line="276" w:lineRule="auto"/>
              <w:rPr>
                <w:rFonts w:eastAsiaTheme="minorEastAsia"/>
              </w:rPr>
            </w:pPr>
          </w:p>
        </w:tc>
        <w:tc>
          <w:tcPr>
            <w:tcW w:w="7230" w:type="dxa"/>
            <w:gridSpan w:val="2"/>
            <w:noWrap/>
            <w:hideMark/>
          </w:tcPr>
          <w:p w:rsidR="006E47C4" w:rsidRPr="004E246C" w:rsidRDefault="006E47C4" w:rsidP="0066358E">
            <w:pPr>
              <w:rPr>
                <w:b/>
                <w:bCs/>
                <w:sz w:val="20"/>
                <w:szCs w:val="20"/>
                <w:lang w:val="uk-UA"/>
              </w:rPr>
            </w:pPr>
            <w:r>
              <w:rPr>
                <w:b/>
                <w:bCs/>
                <w:sz w:val="20"/>
                <w:szCs w:val="20"/>
                <w:lang w:val="uk-UA"/>
              </w:rPr>
              <w:t>10 о</w:t>
            </w:r>
            <w:proofErr w:type="spellStart"/>
            <w:r w:rsidRPr="004E246C">
              <w:rPr>
                <w:b/>
                <w:bCs/>
                <w:sz w:val="20"/>
                <w:szCs w:val="20"/>
              </w:rPr>
              <w:t>бчислювальни</w:t>
            </w:r>
            <w:proofErr w:type="spellEnd"/>
            <w:r>
              <w:rPr>
                <w:b/>
                <w:bCs/>
                <w:sz w:val="20"/>
                <w:szCs w:val="20"/>
                <w:lang w:val="uk-UA"/>
              </w:rPr>
              <w:t>х</w:t>
            </w:r>
            <w:r w:rsidRPr="004E246C">
              <w:rPr>
                <w:b/>
                <w:bCs/>
                <w:sz w:val="20"/>
                <w:szCs w:val="20"/>
              </w:rPr>
              <w:t xml:space="preserve"> комплекс</w:t>
            </w:r>
            <w:proofErr w:type="spellStart"/>
            <w:r>
              <w:rPr>
                <w:b/>
                <w:bCs/>
                <w:sz w:val="20"/>
                <w:szCs w:val="20"/>
                <w:lang w:val="uk-UA"/>
              </w:rPr>
              <w:t>ів</w:t>
            </w:r>
            <w:proofErr w:type="spellEnd"/>
            <w:r w:rsidRPr="004E246C">
              <w:rPr>
                <w:b/>
                <w:bCs/>
                <w:sz w:val="20"/>
                <w:szCs w:val="20"/>
              </w:rPr>
              <w:t xml:space="preserve"> </w:t>
            </w:r>
            <w:r w:rsidR="0066358E">
              <w:rPr>
                <w:b/>
                <w:bCs/>
                <w:sz w:val="20"/>
                <w:szCs w:val="20"/>
                <w:lang w:val="uk-UA"/>
              </w:rPr>
              <w:t>у</w:t>
            </w:r>
            <w:r w:rsidRPr="004E246C">
              <w:rPr>
                <w:b/>
                <w:bCs/>
                <w:sz w:val="20"/>
                <w:szCs w:val="20"/>
              </w:rPr>
              <w:t xml:space="preserve"> </w:t>
            </w:r>
            <w:proofErr w:type="spellStart"/>
            <w:r w:rsidRPr="004E246C">
              <w:rPr>
                <w:b/>
                <w:bCs/>
                <w:sz w:val="20"/>
                <w:szCs w:val="20"/>
              </w:rPr>
              <w:t>наступному</w:t>
            </w:r>
            <w:proofErr w:type="spellEnd"/>
            <w:r w:rsidRPr="004E246C">
              <w:rPr>
                <w:b/>
                <w:bCs/>
                <w:sz w:val="20"/>
                <w:szCs w:val="20"/>
              </w:rPr>
              <w:t xml:space="preserve"> </w:t>
            </w:r>
            <w:proofErr w:type="spellStart"/>
            <w:r w:rsidRPr="004E246C">
              <w:rPr>
                <w:b/>
                <w:bCs/>
                <w:sz w:val="20"/>
                <w:szCs w:val="20"/>
              </w:rPr>
              <w:t>комплекті</w:t>
            </w:r>
            <w:proofErr w:type="spellEnd"/>
            <w:r>
              <w:rPr>
                <w:b/>
                <w:bCs/>
                <w:sz w:val="20"/>
                <w:szCs w:val="20"/>
                <w:lang w:val="uk-UA"/>
              </w:rPr>
              <w:t>:</w:t>
            </w:r>
          </w:p>
        </w:tc>
      </w:tr>
      <w:tr w:rsidR="006E47C4" w:rsidRPr="004E246C" w:rsidTr="003E3E1A">
        <w:trPr>
          <w:gridAfter w:val="1"/>
          <w:wAfter w:w="1099" w:type="dxa"/>
          <w:trHeight w:val="255"/>
        </w:trPr>
        <w:tc>
          <w:tcPr>
            <w:tcW w:w="328" w:type="dxa"/>
            <w:tcBorders>
              <w:top w:val="nil"/>
              <w:bottom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left w:val="nil"/>
            </w:tcBorders>
            <w:noWrap/>
            <w:vAlign w:val="bottom"/>
            <w:hideMark/>
          </w:tcPr>
          <w:p w:rsidR="006E47C4" w:rsidRPr="004E246C" w:rsidRDefault="006E47C4" w:rsidP="003E3E1A">
            <w:pPr>
              <w:spacing w:line="276" w:lineRule="auto"/>
              <w:rPr>
                <w:rFonts w:eastAsiaTheme="minorEastAsia"/>
              </w:rPr>
            </w:pPr>
          </w:p>
        </w:tc>
        <w:tc>
          <w:tcPr>
            <w:tcW w:w="6131" w:type="dxa"/>
            <w:noWrap/>
            <w:hideMark/>
          </w:tcPr>
          <w:p w:rsidR="006E47C4" w:rsidRPr="004E246C" w:rsidRDefault="006E47C4" w:rsidP="003E3E1A">
            <w:pPr>
              <w:spacing w:line="276" w:lineRule="auto"/>
              <w:rPr>
                <w:rFonts w:eastAsiaTheme="minorEastAsia"/>
              </w:rPr>
            </w:pPr>
          </w:p>
        </w:tc>
      </w:tr>
      <w:tr w:rsidR="006E47C4" w:rsidRPr="00D26654" w:rsidTr="003E3E1A">
        <w:trPr>
          <w:gridAfter w:val="1"/>
          <w:wAfter w:w="1099" w:type="dxa"/>
          <w:trHeight w:val="255"/>
        </w:trPr>
        <w:tc>
          <w:tcPr>
            <w:tcW w:w="328" w:type="dxa"/>
            <w:tcBorders>
              <w:top w:val="single" w:sz="4" w:space="0" w:color="auto"/>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Процесор</w:t>
            </w:r>
            <w:proofErr w:type="spellEnd"/>
          </w:p>
        </w:tc>
        <w:tc>
          <w:tcPr>
            <w:tcW w:w="6131"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lang w:val="en-US"/>
              </w:rPr>
            </w:pPr>
            <w:r w:rsidRPr="004E246C">
              <w:rPr>
                <w:sz w:val="20"/>
                <w:szCs w:val="20"/>
                <w:lang w:val="en-US"/>
              </w:rPr>
              <w:t>Intel Core i5 s1150 box</w:t>
            </w:r>
          </w:p>
        </w:tc>
      </w:tr>
      <w:tr w:rsidR="006E47C4" w:rsidRPr="004E246C" w:rsidTr="003E3E1A">
        <w:trPr>
          <w:gridAfter w:val="1"/>
          <w:wAfter w:w="1099" w:type="dxa"/>
          <w:trHeight w:val="270"/>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lang w:val="en-US"/>
              </w:rPr>
            </w:pPr>
            <w:r w:rsidRPr="004E246C">
              <w:rPr>
                <w:rFonts w:ascii="Arial" w:hAnsi="Arial" w:cs="Arial"/>
                <w:b/>
                <w:bCs/>
                <w:sz w:val="20"/>
                <w:szCs w:val="20"/>
                <w:lang w:val="en-US"/>
              </w:rPr>
              <w:t> </w:t>
            </w: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proofErr w:type="spellStart"/>
            <w:r w:rsidRPr="004E246C">
              <w:rPr>
                <w:sz w:val="20"/>
                <w:szCs w:val="20"/>
              </w:rPr>
              <w:t>Материнська</w:t>
            </w:r>
            <w:proofErr w:type="spellEnd"/>
            <w:r w:rsidRPr="004E246C">
              <w:rPr>
                <w:sz w:val="20"/>
                <w:szCs w:val="20"/>
              </w:rPr>
              <w:t xml:space="preserve"> плата</w:t>
            </w:r>
          </w:p>
        </w:tc>
        <w:tc>
          <w:tcPr>
            <w:tcW w:w="6131"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s1150</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proofErr w:type="gramStart"/>
            <w:r w:rsidRPr="004E246C">
              <w:rPr>
                <w:sz w:val="20"/>
                <w:szCs w:val="20"/>
              </w:rPr>
              <w:t>Пам'ять</w:t>
            </w:r>
            <w:proofErr w:type="spellEnd"/>
            <w:proofErr w:type="gram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DDR3 1600 2x4G</w:t>
            </w:r>
          </w:p>
        </w:tc>
      </w:tr>
      <w:tr w:rsidR="006E47C4" w:rsidRPr="004E246C" w:rsidTr="003E3E1A">
        <w:trPr>
          <w:gridAfter w:val="1"/>
          <w:wAfter w:w="1099" w:type="dxa"/>
          <w:trHeight w:val="270"/>
        </w:trPr>
        <w:tc>
          <w:tcPr>
            <w:tcW w:w="328" w:type="dxa"/>
            <w:tcBorders>
              <w:top w:val="nil"/>
              <w:left w:val="single" w:sz="4" w:space="0" w:color="auto"/>
              <w:bottom w:val="nil"/>
              <w:right w:val="single" w:sz="4" w:space="0" w:color="auto"/>
            </w:tcBorders>
            <w:noWrap/>
            <w:vAlign w:val="bottom"/>
          </w:tcPr>
          <w:p w:rsidR="006E47C4" w:rsidRPr="004E246C" w:rsidRDefault="006E47C4" w:rsidP="003E3E1A">
            <w:pPr>
              <w:jc w:val="center"/>
              <w:rPr>
                <w:rFonts w:ascii="Arial" w:hAnsi="Arial" w:cs="Arial"/>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Вінчестер</w:t>
            </w:r>
            <w:proofErr w:type="spellEnd"/>
            <w:r w:rsidRPr="004E246C">
              <w:rPr>
                <w:sz w:val="20"/>
                <w:szCs w:val="20"/>
              </w:rPr>
              <w:t xml:space="preserve"> HDD</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1000 </w:t>
            </w:r>
            <w:proofErr w:type="spellStart"/>
            <w:r w:rsidRPr="004E246C">
              <w:rPr>
                <w:sz w:val="20"/>
                <w:szCs w:val="20"/>
              </w:rPr>
              <w:t>Gb</w:t>
            </w:r>
            <w:proofErr w:type="spellEnd"/>
            <w:r w:rsidRPr="004E246C">
              <w:rPr>
                <w:sz w:val="20"/>
                <w:szCs w:val="20"/>
              </w:rPr>
              <w:t xml:space="preserve"> SATA</w:t>
            </w:r>
          </w:p>
        </w:tc>
      </w:tr>
      <w:tr w:rsidR="006E47C4" w:rsidRPr="004E246C" w:rsidTr="003E3E1A">
        <w:trPr>
          <w:gridAfter w:val="1"/>
          <w:wAfter w:w="1099" w:type="dxa"/>
          <w:trHeight w:val="300"/>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Дисковод DVD/RW</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SATA</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Вентилятор</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Корпус+HDD</w:t>
            </w:r>
            <w:proofErr w:type="spellEnd"/>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Корпус</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ATX 400W, USB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Клавіатура</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PS/2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Мишка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Optical</w:t>
            </w:r>
            <w:proofErr w:type="spellEnd"/>
            <w:r w:rsidRPr="004E246C">
              <w:rPr>
                <w:sz w:val="20"/>
                <w:szCs w:val="20"/>
              </w:rPr>
              <w:t xml:space="preserve"> PS/2 </w:t>
            </w:r>
          </w:p>
        </w:tc>
      </w:tr>
      <w:tr w:rsidR="006E47C4" w:rsidRPr="004E246C" w:rsidTr="003E3E1A">
        <w:trPr>
          <w:gridAfter w:val="1"/>
          <w:wAfter w:w="1099" w:type="dxa"/>
          <w:trHeight w:val="255"/>
        </w:trPr>
        <w:tc>
          <w:tcPr>
            <w:tcW w:w="328" w:type="dxa"/>
            <w:tcBorders>
              <w:top w:val="nil"/>
              <w:left w:val="single" w:sz="4" w:space="0" w:color="auto"/>
              <w:bottom w:val="nil"/>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Колонки</w:t>
            </w:r>
          </w:p>
        </w:tc>
        <w:tc>
          <w:tcPr>
            <w:tcW w:w="6131" w:type="dxa"/>
            <w:tcBorders>
              <w:right w:val="single" w:sz="4" w:space="0" w:color="auto"/>
            </w:tcBorders>
            <w:noWrap/>
            <w:vAlign w:val="bottom"/>
            <w:hideMark/>
          </w:tcPr>
          <w:p w:rsidR="006E47C4" w:rsidRPr="004E246C" w:rsidRDefault="006E47C4" w:rsidP="003E3E1A">
            <w:pPr>
              <w:rPr>
                <w:rFonts w:ascii="Arial" w:hAnsi="Arial" w:cs="Arial"/>
                <w:sz w:val="20"/>
                <w:szCs w:val="20"/>
              </w:rPr>
            </w:pPr>
            <w:proofErr w:type="spellStart"/>
            <w:r w:rsidRPr="004E246C">
              <w:rPr>
                <w:rFonts w:ascii="Arial" w:hAnsi="Arial" w:cs="Arial"/>
                <w:sz w:val="20"/>
                <w:szCs w:val="20"/>
              </w:rPr>
              <w:t>Logitech</w:t>
            </w:r>
            <w:proofErr w:type="spellEnd"/>
            <w:r w:rsidRPr="004E246C">
              <w:rPr>
                <w:rFonts w:ascii="Arial" w:hAnsi="Arial" w:cs="Arial"/>
                <w:sz w:val="20"/>
                <w:szCs w:val="20"/>
              </w:rPr>
              <w:t xml:space="preserve"> S120 </w:t>
            </w:r>
          </w:p>
        </w:tc>
      </w:tr>
      <w:tr w:rsidR="006E47C4" w:rsidRPr="00973B1A" w:rsidTr="003E3E1A">
        <w:trPr>
          <w:gridAfter w:val="1"/>
          <w:wAfter w:w="1099" w:type="dxa"/>
          <w:trHeight w:val="255"/>
        </w:trPr>
        <w:tc>
          <w:tcPr>
            <w:tcW w:w="328" w:type="dxa"/>
            <w:tcBorders>
              <w:top w:val="nil"/>
              <w:left w:val="single" w:sz="4" w:space="0" w:color="auto"/>
              <w:right w:val="single" w:sz="4" w:space="0" w:color="auto"/>
            </w:tcBorders>
            <w:noWrap/>
            <w:vAlign w:val="bottom"/>
            <w:hideMark/>
          </w:tcPr>
          <w:p w:rsidR="006E47C4" w:rsidRPr="004E246C" w:rsidRDefault="006E47C4" w:rsidP="003E3E1A">
            <w:pPr>
              <w:jc w:val="center"/>
              <w:rPr>
                <w:rFonts w:ascii="Arial" w:hAnsi="Arial" w:cs="Arial"/>
                <w:b/>
                <w:bCs/>
                <w:sz w:val="20"/>
                <w:szCs w:val="20"/>
              </w:rPr>
            </w:pPr>
            <w:r w:rsidRPr="004E246C">
              <w:rPr>
                <w:rFonts w:ascii="Arial" w:hAnsi="Arial" w:cs="Arial"/>
                <w:b/>
                <w:bCs/>
                <w:sz w:val="20"/>
                <w:szCs w:val="20"/>
              </w:rPr>
              <w:t> </w:t>
            </w: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Microsoft</w:t>
            </w:r>
            <w:proofErr w:type="spellEnd"/>
          </w:p>
        </w:tc>
        <w:tc>
          <w:tcPr>
            <w:tcW w:w="6131" w:type="dxa"/>
            <w:tcBorders>
              <w:top w:val="single" w:sz="4" w:space="0" w:color="auto"/>
              <w:left w:val="nil"/>
              <w:bottom w:val="single" w:sz="4" w:space="0" w:color="auto"/>
              <w:right w:val="single" w:sz="4" w:space="0" w:color="auto"/>
            </w:tcBorders>
            <w:noWrap/>
            <w:vAlign w:val="center"/>
            <w:hideMark/>
          </w:tcPr>
          <w:p w:rsidR="006E47C4" w:rsidRPr="004E246C" w:rsidRDefault="006E47C4" w:rsidP="00F0360B">
            <w:pPr>
              <w:rPr>
                <w:sz w:val="20"/>
                <w:szCs w:val="20"/>
                <w:lang w:val="en-US"/>
              </w:rPr>
            </w:pPr>
            <w:r w:rsidRPr="004E246C">
              <w:rPr>
                <w:sz w:val="20"/>
                <w:szCs w:val="20"/>
                <w:lang w:val="en-US"/>
              </w:rPr>
              <w:t xml:space="preserve">Windows </w:t>
            </w:r>
            <w:r w:rsidR="00F0360B">
              <w:rPr>
                <w:sz w:val="20"/>
                <w:szCs w:val="20"/>
              </w:rPr>
              <w:t>7</w:t>
            </w:r>
            <w:r w:rsidRPr="004E246C">
              <w:rPr>
                <w:sz w:val="20"/>
                <w:szCs w:val="20"/>
                <w:lang w:val="en-US"/>
              </w:rPr>
              <w:t xml:space="preserve"> Pro 64-bit OEM</w:t>
            </w:r>
          </w:p>
        </w:tc>
      </w:tr>
      <w:tr w:rsidR="006E47C4" w:rsidRPr="00973B1A" w:rsidTr="003E3E1A">
        <w:trPr>
          <w:gridAfter w:val="1"/>
          <w:wAfter w:w="1099" w:type="dxa"/>
          <w:trHeight w:val="255"/>
        </w:trPr>
        <w:tc>
          <w:tcPr>
            <w:tcW w:w="328"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c>
          <w:tcPr>
            <w:tcW w:w="1362"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c>
          <w:tcPr>
            <w:tcW w:w="6131" w:type="dxa"/>
            <w:tcBorders>
              <w:top w:val="single" w:sz="4" w:space="0" w:color="auto"/>
            </w:tcBorders>
            <w:noWrap/>
            <w:vAlign w:val="bottom"/>
            <w:hideMark/>
          </w:tcPr>
          <w:p w:rsidR="006E47C4" w:rsidRPr="00367E72" w:rsidRDefault="006E47C4" w:rsidP="003E3E1A">
            <w:pPr>
              <w:spacing w:line="276" w:lineRule="auto"/>
              <w:rPr>
                <w:rFonts w:eastAsiaTheme="minorEastAsia"/>
                <w:lang w:val="en-US"/>
              </w:rPr>
            </w:pPr>
          </w:p>
        </w:tc>
      </w:tr>
      <w:tr w:rsidR="006E47C4" w:rsidRPr="004E246C" w:rsidTr="003E3E1A">
        <w:trPr>
          <w:gridAfter w:val="1"/>
          <w:wAfter w:w="1099" w:type="dxa"/>
          <w:trHeight w:val="255"/>
        </w:trPr>
        <w:tc>
          <w:tcPr>
            <w:tcW w:w="328" w:type="dxa"/>
            <w:noWrap/>
            <w:hideMark/>
          </w:tcPr>
          <w:p w:rsidR="006E47C4" w:rsidRPr="004E246C" w:rsidRDefault="006E47C4" w:rsidP="003E3E1A">
            <w:pPr>
              <w:jc w:val="center"/>
              <w:rPr>
                <w:b/>
                <w:bCs/>
                <w:sz w:val="20"/>
                <w:szCs w:val="20"/>
              </w:rPr>
            </w:pPr>
            <w:r w:rsidRPr="004E246C">
              <w:rPr>
                <w:b/>
                <w:bCs/>
                <w:sz w:val="20"/>
                <w:szCs w:val="20"/>
              </w:rPr>
              <w:t>2</w:t>
            </w:r>
          </w:p>
          <w:p w:rsidR="006E47C4" w:rsidRPr="004E246C" w:rsidRDefault="006E47C4" w:rsidP="003E3E1A">
            <w:pPr>
              <w:jc w:val="center"/>
              <w:rPr>
                <w:b/>
                <w:bCs/>
                <w:sz w:val="20"/>
                <w:szCs w:val="20"/>
              </w:rPr>
            </w:pPr>
            <w:r w:rsidRPr="004E246C">
              <w:rPr>
                <w:b/>
                <w:bCs/>
                <w:sz w:val="20"/>
                <w:szCs w:val="20"/>
                <w:lang w:val="en-US"/>
              </w:rPr>
              <w:t> </w:t>
            </w:r>
          </w:p>
        </w:tc>
        <w:tc>
          <w:tcPr>
            <w:tcW w:w="7493" w:type="dxa"/>
            <w:gridSpan w:val="2"/>
            <w:tcBorders>
              <w:left w:val="nil"/>
            </w:tcBorders>
            <w:noWrap/>
            <w:hideMark/>
          </w:tcPr>
          <w:p w:rsidR="006E47C4" w:rsidRPr="004E246C" w:rsidRDefault="006E47C4" w:rsidP="0066358E">
            <w:pPr>
              <w:jc w:val="center"/>
              <w:rPr>
                <w:b/>
                <w:bCs/>
                <w:sz w:val="20"/>
                <w:szCs w:val="20"/>
                <w:lang w:val="uk-UA"/>
              </w:rPr>
            </w:pPr>
            <w:r>
              <w:rPr>
                <w:b/>
                <w:bCs/>
                <w:sz w:val="20"/>
                <w:szCs w:val="20"/>
                <w:lang w:val="uk-UA"/>
              </w:rPr>
              <w:t xml:space="preserve">35 </w:t>
            </w:r>
            <w:r w:rsidR="000731E7">
              <w:rPr>
                <w:b/>
                <w:bCs/>
                <w:sz w:val="20"/>
                <w:szCs w:val="20"/>
                <w:lang w:val="uk-UA"/>
              </w:rPr>
              <w:t>о</w:t>
            </w:r>
            <w:proofErr w:type="spellStart"/>
            <w:r w:rsidR="000731E7" w:rsidRPr="004E246C">
              <w:rPr>
                <w:b/>
                <w:bCs/>
                <w:sz w:val="20"/>
                <w:szCs w:val="20"/>
              </w:rPr>
              <w:t>бчислювальни</w:t>
            </w:r>
            <w:proofErr w:type="spellEnd"/>
            <w:r w:rsidR="000731E7">
              <w:rPr>
                <w:b/>
                <w:bCs/>
                <w:sz w:val="20"/>
                <w:szCs w:val="20"/>
                <w:lang w:val="uk-UA"/>
              </w:rPr>
              <w:t>х</w:t>
            </w:r>
            <w:r w:rsidR="000731E7" w:rsidRPr="004E246C">
              <w:rPr>
                <w:b/>
                <w:bCs/>
                <w:sz w:val="20"/>
                <w:szCs w:val="20"/>
              </w:rPr>
              <w:t xml:space="preserve"> комплекс</w:t>
            </w:r>
            <w:proofErr w:type="spellStart"/>
            <w:r w:rsidR="000731E7">
              <w:rPr>
                <w:b/>
                <w:bCs/>
                <w:sz w:val="20"/>
                <w:szCs w:val="20"/>
                <w:lang w:val="uk-UA"/>
              </w:rPr>
              <w:t>ів</w:t>
            </w:r>
            <w:proofErr w:type="spellEnd"/>
            <w:r w:rsidRPr="004E246C">
              <w:rPr>
                <w:b/>
                <w:bCs/>
                <w:sz w:val="20"/>
                <w:szCs w:val="20"/>
              </w:rPr>
              <w:t xml:space="preserve"> </w:t>
            </w:r>
            <w:r w:rsidR="0066358E">
              <w:rPr>
                <w:b/>
                <w:bCs/>
                <w:sz w:val="20"/>
                <w:szCs w:val="20"/>
                <w:lang w:val="uk-UA"/>
              </w:rPr>
              <w:t>у</w:t>
            </w:r>
            <w:r w:rsidRPr="004E246C">
              <w:rPr>
                <w:b/>
                <w:bCs/>
                <w:sz w:val="20"/>
                <w:szCs w:val="20"/>
              </w:rPr>
              <w:t xml:space="preserve"> </w:t>
            </w:r>
            <w:proofErr w:type="spellStart"/>
            <w:r w:rsidRPr="004E246C">
              <w:rPr>
                <w:b/>
                <w:bCs/>
                <w:sz w:val="20"/>
                <w:szCs w:val="20"/>
              </w:rPr>
              <w:t>наступному</w:t>
            </w:r>
            <w:proofErr w:type="spellEnd"/>
            <w:r w:rsidRPr="004E246C">
              <w:rPr>
                <w:b/>
                <w:bCs/>
                <w:sz w:val="20"/>
                <w:szCs w:val="20"/>
              </w:rPr>
              <w:t xml:space="preserve"> </w:t>
            </w:r>
            <w:proofErr w:type="spellStart"/>
            <w:r w:rsidRPr="004E246C">
              <w:rPr>
                <w:b/>
                <w:bCs/>
                <w:sz w:val="20"/>
                <w:szCs w:val="20"/>
              </w:rPr>
              <w:t>комплекті</w:t>
            </w:r>
            <w:proofErr w:type="spellEnd"/>
            <w:r>
              <w:rPr>
                <w:b/>
                <w:bCs/>
                <w:sz w:val="20"/>
                <w:szCs w:val="20"/>
                <w:lang w:val="uk-UA"/>
              </w:rPr>
              <w:t>:</w:t>
            </w:r>
          </w:p>
        </w:tc>
      </w:tr>
      <w:tr w:rsidR="006E47C4" w:rsidRPr="00D26654" w:rsidTr="003E3E1A">
        <w:trPr>
          <w:gridAfter w:val="1"/>
          <w:wAfter w:w="1099" w:type="dxa"/>
          <w:trHeight w:val="255"/>
        </w:trPr>
        <w:tc>
          <w:tcPr>
            <w:tcW w:w="0" w:type="auto"/>
            <w:tcBorders>
              <w:top w:val="single" w:sz="4" w:space="0" w:color="auto"/>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single" w:sz="4" w:space="0" w:color="auto"/>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Процесор</w:t>
            </w:r>
            <w:proofErr w:type="spellEnd"/>
          </w:p>
        </w:tc>
        <w:tc>
          <w:tcPr>
            <w:tcW w:w="6131" w:type="dxa"/>
            <w:tcBorders>
              <w:top w:val="single" w:sz="4" w:space="0" w:color="auto"/>
              <w:left w:val="nil"/>
              <w:bottom w:val="single" w:sz="4" w:space="0" w:color="auto"/>
              <w:right w:val="single" w:sz="4" w:space="0" w:color="auto"/>
            </w:tcBorders>
            <w:noWrap/>
            <w:vAlign w:val="bottom"/>
            <w:hideMark/>
          </w:tcPr>
          <w:p w:rsidR="006E47C4" w:rsidRPr="00367E72" w:rsidRDefault="006E47C4" w:rsidP="003E3E1A">
            <w:pPr>
              <w:rPr>
                <w:sz w:val="20"/>
                <w:szCs w:val="20"/>
                <w:lang w:val="en-US"/>
              </w:rPr>
            </w:pPr>
            <w:r w:rsidRPr="00367E72">
              <w:rPr>
                <w:sz w:val="20"/>
                <w:szCs w:val="20"/>
                <w:lang w:val="en-US"/>
              </w:rPr>
              <w:t>Intel Celeron G1830 2800MHz/L3-2048Kb/DMI s1150 box</w:t>
            </w:r>
          </w:p>
        </w:tc>
      </w:tr>
      <w:tr w:rsidR="006E47C4" w:rsidRPr="004E246C" w:rsidTr="003E3E1A">
        <w:trPr>
          <w:gridAfter w:val="1"/>
          <w:wAfter w:w="1099" w:type="dxa"/>
          <w:trHeight w:val="270"/>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lang w:val="en-US"/>
              </w:rPr>
            </w:pP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proofErr w:type="spellStart"/>
            <w:r w:rsidRPr="004E246C">
              <w:rPr>
                <w:sz w:val="20"/>
                <w:szCs w:val="20"/>
              </w:rPr>
              <w:t>Материнська</w:t>
            </w:r>
            <w:proofErr w:type="spellEnd"/>
            <w:r w:rsidRPr="004E246C">
              <w:rPr>
                <w:sz w:val="20"/>
                <w:szCs w:val="20"/>
              </w:rPr>
              <w:t xml:space="preserve"> плата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s1150</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proofErr w:type="gramStart"/>
            <w:r w:rsidRPr="004E246C">
              <w:rPr>
                <w:sz w:val="20"/>
                <w:szCs w:val="20"/>
              </w:rPr>
              <w:t>Пам'ять</w:t>
            </w:r>
            <w:proofErr w:type="spellEnd"/>
            <w:proofErr w:type="gram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DDR3 1600 2x2G</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Вінчестер</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500 </w:t>
            </w:r>
            <w:proofErr w:type="spellStart"/>
            <w:r w:rsidRPr="004E246C">
              <w:rPr>
                <w:sz w:val="20"/>
                <w:szCs w:val="20"/>
              </w:rPr>
              <w:t>Gb</w:t>
            </w:r>
            <w:proofErr w:type="spellEnd"/>
            <w:r w:rsidRPr="004E246C">
              <w:rPr>
                <w:sz w:val="20"/>
                <w:szCs w:val="20"/>
              </w:rPr>
              <w:t xml:space="preserve"> SATA</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Вентилятор</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Корпус+HDD</w:t>
            </w:r>
            <w:proofErr w:type="spellEnd"/>
          </w:p>
        </w:tc>
      </w:tr>
      <w:tr w:rsidR="006E47C4" w:rsidRPr="004E246C" w:rsidTr="003E3E1A">
        <w:trPr>
          <w:gridAfter w:val="1"/>
          <w:wAfter w:w="1099" w:type="dxa"/>
          <w:trHeight w:val="300"/>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vAlign w:val="center"/>
            <w:hideMark/>
          </w:tcPr>
          <w:p w:rsidR="006E47C4" w:rsidRPr="004E246C" w:rsidRDefault="006E47C4" w:rsidP="003E3E1A">
            <w:pPr>
              <w:rPr>
                <w:sz w:val="20"/>
                <w:szCs w:val="20"/>
              </w:rPr>
            </w:pPr>
            <w:r w:rsidRPr="004E246C">
              <w:rPr>
                <w:sz w:val="20"/>
                <w:szCs w:val="20"/>
              </w:rPr>
              <w:t>Дисковод DVD/RW</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SATA</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Корпус</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ATX 400W, USB </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Клавіатура</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 xml:space="preserve">PS/2 </w:t>
            </w:r>
          </w:p>
        </w:tc>
      </w:tr>
      <w:tr w:rsidR="006E47C4" w:rsidRPr="004E246C"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Мишка</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Optical</w:t>
            </w:r>
            <w:proofErr w:type="spellEnd"/>
            <w:r w:rsidRPr="004E246C">
              <w:rPr>
                <w:sz w:val="20"/>
                <w:szCs w:val="20"/>
              </w:rPr>
              <w:t xml:space="preserve"> PS/2 </w:t>
            </w:r>
          </w:p>
        </w:tc>
      </w:tr>
      <w:tr w:rsidR="006E47C4" w:rsidRPr="00973B1A" w:rsidTr="003E3E1A">
        <w:trPr>
          <w:gridAfter w:val="1"/>
          <w:wAfter w:w="1099" w:type="dxa"/>
          <w:trHeight w:val="255"/>
        </w:trPr>
        <w:tc>
          <w:tcPr>
            <w:tcW w:w="0" w:type="auto"/>
            <w:tcBorders>
              <w:left w:val="single" w:sz="4" w:space="0" w:color="auto"/>
              <w:right w:val="single" w:sz="4" w:space="0" w:color="auto"/>
            </w:tcBorders>
            <w:vAlign w:val="center"/>
            <w:hideMark/>
          </w:tcPr>
          <w:p w:rsidR="006E47C4" w:rsidRPr="004E246C" w:rsidRDefault="006E47C4" w:rsidP="003E3E1A">
            <w:pPr>
              <w:jc w:val="center"/>
              <w:rPr>
                <w:b/>
                <w:bCs/>
                <w:sz w:val="20"/>
                <w:szCs w:val="20"/>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proofErr w:type="spellStart"/>
            <w:r w:rsidRPr="004E246C">
              <w:rPr>
                <w:sz w:val="20"/>
                <w:szCs w:val="20"/>
              </w:rPr>
              <w:t>Microsoft</w:t>
            </w:r>
            <w:proofErr w:type="spellEnd"/>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F0360B">
            <w:pPr>
              <w:rPr>
                <w:sz w:val="20"/>
                <w:szCs w:val="20"/>
                <w:lang w:val="en-US"/>
              </w:rPr>
            </w:pPr>
            <w:r w:rsidRPr="004E246C">
              <w:rPr>
                <w:sz w:val="20"/>
                <w:szCs w:val="20"/>
                <w:lang w:val="en-US"/>
              </w:rPr>
              <w:t xml:space="preserve">Windows </w:t>
            </w:r>
            <w:r w:rsidR="00F0360B">
              <w:rPr>
                <w:sz w:val="20"/>
                <w:szCs w:val="20"/>
              </w:rPr>
              <w:t>7</w:t>
            </w:r>
            <w:r w:rsidRPr="004E246C">
              <w:rPr>
                <w:sz w:val="20"/>
                <w:szCs w:val="20"/>
                <w:lang w:val="en-US"/>
              </w:rPr>
              <w:t xml:space="preserve"> Pro 64-bit OEM</w:t>
            </w:r>
          </w:p>
        </w:tc>
      </w:tr>
      <w:tr w:rsidR="006E47C4" w:rsidRPr="004E246C" w:rsidTr="003E3E1A">
        <w:trPr>
          <w:gridAfter w:val="1"/>
          <w:wAfter w:w="1099" w:type="dxa"/>
          <w:trHeight w:val="255"/>
        </w:trPr>
        <w:tc>
          <w:tcPr>
            <w:tcW w:w="328" w:type="dxa"/>
            <w:tcBorders>
              <w:left w:val="single" w:sz="4" w:space="0" w:color="auto"/>
              <w:right w:val="single" w:sz="4" w:space="0" w:color="auto"/>
            </w:tcBorders>
            <w:noWrap/>
            <w:hideMark/>
          </w:tcPr>
          <w:p w:rsidR="006E47C4" w:rsidRPr="004E246C" w:rsidRDefault="006E47C4" w:rsidP="003E3E1A">
            <w:pPr>
              <w:jc w:val="center"/>
              <w:rPr>
                <w:b/>
                <w:bCs/>
                <w:sz w:val="20"/>
                <w:szCs w:val="20"/>
                <w:lang w:val="en-US"/>
              </w:rPr>
            </w:pPr>
          </w:p>
        </w:tc>
        <w:tc>
          <w:tcPr>
            <w:tcW w:w="1362"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Наушники</w:t>
            </w:r>
          </w:p>
        </w:tc>
        <w:tc>
          <w:tcPr>
            <w:tcW w:w="6131" w:type="dxa"/>
            <w:tcBorders>
              <w:top w:val="nil"/>
              <w:left w:val="nil"/>
              <w:bottom w:val="single" w:sz="4" w:space="0" w:color="auto"/>
              <w:right w:val="single" w:sz="4" w:space="0" w:color="auto"/>
            </w:tcBorders>
            <w:noWrap/>
            <w:vAlign w:val="center"/>
            <w:hideMark/>
          </w:tcPr>
          <w:p w:rsidR="006E47C4" w:rsidRPr="004E246C" w:rsidRDefault="006E47C4" w:rsidP="003E3E1A">
            <w:pPr>
              <w:rPr>
                <w:sz w:val="20"/>
                <w:szCs w:val="20"/>
              </w:rPr>
            </w:pPr>
            <w:r w:rsidRPr="004E246C">
              <w:rPr>
                <w:sz w:val="20"/>
                <w:szCs w:val="20"/>
              </w:rPr>
              <w:t>Наушники</w:t>
            </w:r>
          </w:p>
        </w:tc>
      </w:tr>
      <w:tr w:rsidR="006E47C4" w:rsidRPr="004E246C" w:rsidTr="003E3E1A">
        <w:trPr>
          <w:gridAfter w:val="1"/>
          <w:wAfter w:w="1099" w:type="dxa"/>
          <w:trHeight w:val="255"/>
        </w:trPr>
        <w:tc>
          <w:tcPr>
            <w:tcW w:w="328" w:type="dxa"/>
            <w:tcBorders>
              <w:top w:val="single" w:sz="4" w:space="0" w:color="auto"/>
            </w:tcBorders>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4E246C" w:rsidRDefault="006E47C4" w:rsidP="003E3E1A">
            <w:pPr>
              <w:spacing w:line="276" w:lineRule="auto"/>
              <w:rPr>
                <w:rFonts w:eastAsiaTheme="minorEastAsia"/>
              </w:rPr>
            </w:pPr>
          </w:p>
        </w:tc>
        <w:tc>
          <w:tcPr>
            <w:tcW w:w="6131"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4E246C" w:rsidRDefault="006E47C4" w:rsidP="003E3E1A">
            <w:pPr>
              <w:spacing w:line="276" w:lineRule="auto"/>
              <w:rPr>
                <w:rFonts w:eastAsiaTheme="minorEastAsia"/>
              </w:rPr>
            </w:pPr>
          </w:p>
        </w:tc>
        <w:tc>
          <w:tcPr>
            <w:tcW w:w="6131" w:type="dxa"/>
            <w:noWrap/>
            <w:vAlign w:val="bottom"/>
            <w:hideMark/>
          </w:tcPr>
          <w:p w:rsidR="006E47C4" w:rsidRPr="004E246C" w:rsidRDefault="006E47C4" w:rsidP="003E3E1A">
            <w:pPr>
              <w:spacing w:line="276" w:lineRule="auto"/>
              <w:rPr>
                <w:rFonts w:eastAsiaTheme="minorEastAsia"/>
              </w:rPr>
            </w:pPr>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lang w:val="uk-UA"/>
              </w:rPr>
            </w:pPr>
            <w:r w:rsidRPr="009F75F4">
              <w:rPr>
                <w:rFonts w:eastAsiaTheme="minorEastAsia"/>
                <w:lang w:val="uk-UA"/>
              </w:rPr>
              <w:t>3</w:t>
            </w:r>
          </w:p>
        </w:tc>
        <w:tc>
          <w:tcPr>
            <w:tcW w:w="6131" w:type="dxa"/>
            <w:noWrap/>
            <w:vAlign w:val="bottom"/>
            <w:hideMark/>
          </w:tcPr>
          <w:p w:rsidR="006E47C4" w:rsidRPr="009F75F4" w:rsidRDefault="006E47C4" w:rsidP="003E3E1A">
            <w:pPr>
              <w:jc w:val="center"/>
              <w:rPr>
                <w:b/>
                <w:bCs/>
                <w:sz w:val="20"/>
                <w:szCs w:val="20"/>
              </w:rPr>
            </w:pPr>
            <w:proofErr w:type="spellStart"/>
            <w:r w:rsidRPr="009F75F4">
              <w:rPr>
                <w:b/>
                <w:bCs/>
                <w:sz w:val="20"/>
                <w:szCs w:val="20"/>
              </w:rPr>
              <w:t>Інше</w:t>
            </w:r>
            <w:proofErr w:type="spellEnd"/>
            <w:r w:rsidRPr="009F75F4">
              <w:rPr>
                <w:b/>
                <w:bCs/>
                <w:sz w:val="20"/>
                <w:szCs w:val="20"/>
              </w:rPr>
              <w:t xml:space="preserve"> </w:t>
            </w:r>
            <w:r w:rsidRPr="009F75F4">
              <w:rPr>
                <w:b/>
                <w:bCs/>
                <w:sz w:val="20"/>
                <w:szCs w:val="20"/>
                <w:lang w:val="uk-UA"/>
              </w:rPr>
              <w:t xml:space="preserve">приладдя </w:t>
            </w:r>
            <w:r w:rsidRPr="009F75F4">
              <w:rPr>
                <w:b/>
                <w:bCs/>
                <w:sz w:val="20"/>
                <w:szCs w:val="20"/>
              </w:rPr>
              <w:t xml:space="preserve">для автоматичного </w:t>
            </w:r>
            <w:proofErr w:type="spellStart"/>
            <w:r w:rsidRPr="009F75F4">
              <w:rPr>
                <w:b/>
                <w:bCs/>
                <w:sz w:val="20"/>
                <w:szCs w:val="20"/>
              </w:rPr>
              <w:t>оброблення</w:t>
            </w:r>
            <w:proofErr w:type="spellEnd"/>
            <w:r w:rsidRPr="009F75F4">
              <w:rPr>
                <w:b/>
                <w:bCs/>
                <w:sz w:val="20"/>
                <w:szCs w:val="20"/>
              </w:rPr>
              <w:t xml:space="preserve"> </w:t>
            </w:r>
            <w:proofErr w:type="spellStart"/>
            <w:r w:rsidRPr="009F75F4">
              <w:rPr>
                <w:b/>
                <w:bCs/>
                <w:sz w:val="20"/>
                <w:szCs w:val="20"/>
              </w:rPr>
              <w:t>інформації</w:t>
            </w:r>
            <w:proofErr w:type="spellEnd"/>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rPr>
            </w:pPr>
          </w:p>
        </w:tc>
        <w:tc>
          <w:tcPr>
            <w:tcW w:w="6131" w:type="dxa"/>
            <w:noWrap/>
            <w:vAlign w:val="bottom"/>
            <w:hideMark/>
          </w:tcPr>
          <w:p w:rsidR="006E47C4" w:rsidRPr="009F75F4" w:rsidRDefault="006E47C4" w:rsidP="003E3E1A">
            <w:pPr>
              <w:spacing w:line="276" w:lineRule="auto"/>
              <w:rPr>
                <w:rFonts w:eastAsiaTheme="minorEastAsia"/>
              </w:rPr>
            </w:pPr>
          </w:p>
        </w:tc>
        <w:tc>
          <w:tcPr>
            <w:tcW w:w="1099" w:type="dxa"/>
            <w:noWrap/>
            <w:vAlign w:val="bottom"/>
            <w:hideMark/>
          </w:tcPr>
          <w:p w:rsidR="006E47C4" w:rsidRPr="004E246C" w:rsidRDefault="006E47C4" w:rsidP="003E3E1A">
            <w:pPr>
              <w:spacing w:line="276" w:lineRule="auto"/>
              <w:rPr>
                <w:rFonts w:eastAsiaTheme="minorEastAsia"/>
              </w:rPr>
            </w:pP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noWrap/>
            <w:vAlign w:val="bottom"/>
            <w:hideMark/>
          </w:tcPr>
          <w:p w:rsidR="006E47C4" w:rsidRPr="009F75F4" w:rsidRDefault="006E47C4" w:rsidP="003E3E1A">
            <w:pPr>
              <w:spacing w:line="276" w:lineRule="auto"/>
              <w:rPr>
                <w:rFonts w:eastAsiaTheme="minorEastAsia"/>
              </w:rPr>
            </w:pPr>
          </w:p>
        </w:tc>
        <w:tc>
          <w:tcPr>
            <w:tcW w:w="6131" w:type="dxa"/>
            <w:noWrap/>
            <w:vAlign w:val="bottom"/>
            <w:hideMark/>
          </w:tcPr>
          <w:p w:rsidR="006E47C4" w:rsidRPr="009F75F4" w:rsidRDefault="006E47C4" w:rsidP="003E3E1A">
            <w:pPr>
              <w:spacing w:line="276" w:lineRule="auto"/>
              <w:rPr>
                <w:rFonts w:eastAsiaTheme="minorEastAsia"/>
              </w:rPr>
            </w:pPr>
          </w:p>
        </w:tc>
        <w:tc>
          <w:tcPr>
            <w:tcW w:w="1099" w:type="dxa"/>
            <w:noWrap/>
            <w:hideMark/>
          </w:tcPr>
          <w:p w:rsidR="006E47C4" w:rsidRPr="004E246C" w:rsidRDefault="006E47C4" w:rsidP="003E3E1A">
            <w:pPr>
              <w:rPr>
                <w:b/>
                <w:bCs/>
                <w:sz w:val="20"/>
                <w:szCs w:val="20"/>
              </w:rPr>
            </w:pPr>
            <w:proofErr w:type="spellStart"/>
            <w:r w:rsidRPr="004E246C">
              <w:rPr>
                <w:b/>
                <w:bCs/>
                <w:sz w:val="20"/>
                <w:szCs w:val="20"/>
              </w:rPr>
              <w:t>Кількість</w:t>
            </w:r>
            <w:proofErr w:type="spellEnd"/>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single" w:sz="4" w:space="0" w:color="auto"/>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proofErr w:type="spellStart"/>
            <w:r w:rsidRPr="009F75F4">
              <w:rPr>
                <w:sz w:val="18"/>
                <w:szCs w:val="18"/>
              </w:rPr>
              <w:t>Монітор</w:t>
            </w:r>
            <w:proofErr w:type="spellEnd"/>
            <w:r w:rsidRPr="009F75F4">
              <w:rPr>
                <w:sz w:val="18"/>
                <w:szCs w:val="18"/>
              </w:rPr>
              <w:t xml:space="preserve"> </w:t>
            </w:r>
          </w:p>
        </w:tc>
        <w:tc>
          <w:tcPr>
            <w:tcW w:w="6131" w:type="dxa"/>
            <w:tcBorders>
              <w:top w:val="single" w:sz="4" w:space="0" w:color="auto"/>
              <w:left w:val="nil"/>
              <w:bottom w:val="single" w:sz="4" w:space="0" w:color="auto"/>
              <w:right w:val="single" w:sz="4" w:space="0" w:color="auto"/>
            </w:tcBorders>
            <w:noWrap/>
            <w:vAlign w:val="bottom"/>
            <w:hideMark/>
          </w:tcPr>
          <w:p w:rsidR="006E47C4" w:rsidRPr="009F75F4" w:rsidRDefault="006E47C4" w:rsidP="003E3E1A">
            <w:pPr>
              <w:rPr>
                <w:sz w:val="20"/>
                <w:szCs w:val="20"/>
              </w:rPr>
            </w:pPr>
            <w:r w:rsidRPr="009F75F4">
              <w:rPr>
                <w:sz w:val="20"/>
                <w:szCs w:val="20"/>
              </w:rPr>
              <w:t>LG 24MP76HM-S</w:t>
            </w:r>
          </w:p>
        </w:tc>
        <w:tc>
          <w:tcPr>
            <w:tcW w:w="1099" w:type="dxa"/>
            <w:tcBorders>
              <w:top w:val="single" w:sz="4" w:space="0" w:color="auto"/>
              <w:left w:val="nil"/>
              <w:bottom w:val="single" w:sz="4" w:space="0" w:color="auto"/>
              <w:right w:val="single" w:sz="4" w:space="0" w:color="auto"/>
            </w:tcBorders>
            <w:noWrap/>
            <w:hideMark/>
          </w:tcPr>
          <w:p w:rsidR="006E47C4" w:rsidRPr="004E246C" w:rsidRDefault="006E47C4" w:rsidP="003E3E1A">
            <w:pPr>
              <w:jc w:val="center"/>
              <w:rPr>
                <w:b/>
                <w:sz w:val="20"/>
                <w:szCs w:val="20"/>
              </w:rPr>
            </w:pPr>
            <w:r w:rsidRPr="004E246C">
              <w:rPr>
                <w:b/>
                <w:sz w:val="20"/>
                <w:szCs w:val="20"/>
              </w:rPr>
              <w:t>10</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Сканер</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283140">
            <w:pPr>
              <w:rPr>
                <w:sz w:val="20"/>
                <w:szCs w:val="20"/>
              </w:rPr>
            </w:pPr>
            <w:r w:rsidRPr="009F75F4">
              <w:rPr>
                <w:sz w:val="20"/>
                <w:szCs w:val="20"/>
              </w:rPr>
              <w:t xml:space="preserve">А3 </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1</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UPS</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18"/>
                <w:szCs w:val="18"/>
                <w:lang w:val="en-US"/>
              </w:rPr>
            </w:pPr>
            <w:r w:rsidRPr="009F75F4">
              <w:rPr>
                <w:sz w:val="18"/>
                <w:szCs w:val="18"/>
                <w:lang w:val="en-US"/>
              </w:rPr>
              <w:t>APC Smart-UPS 750VA/500W USB &amp; Serial 230V</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5</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 xml:space="preserve">Принтер </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20"/>
                <w:szCs w:val="20"/>
              </w:rPr>
            </w:pPr>
            <w:r w:rsidRPr="009F75F4">
              <w:rPr>
                <w:sz w:val="20"/>
                <w:szCs w:val="20"/>
              </w:rPr>
              <w:t xml:space="preserve">HP </w:t>
            </w:r>
            <w:proofErr w:type="spellStart"/>
            <w:r w:rsidRPr="009F75F4">
              <w:rPr>
                <w:sz w:val="20"/>
                <w:szCs w:val="20"/>
              </w:rPr>
              <w:t>LaserJet</w:t>
            </w:r>
            <w:proofErr w:type="spellEnd"/>
            <w:r w:rsidRPr="009F75F4">
              <w:rPr>
                <w:sz w:val="20"/>
                <w:szCs w:val="20"/>
              </w:rPr>
              <w:t xml:space="preserve"> </w:t>
            </w:r>
            <w:proofErr w:type="spellStart"/>
            <w:r w:rsidRPr="009F75F4">
              <w:rPr>
                <w:sz w:val="20"/>
                <w:szCs w:val="20"/>
              </w:rPr>
              <w:t>Pro</w:t>
            </w:r>
            <w:proofErr w:type="spellEnd"/>
            <w:r w:rsidRPr="009F75F4">
              <w:rPr>
                <w:sz w:val="20"/>
                <w:szCs w:val="20"/>
              </w:rPr>
              <w:t xml:space="preserve"> 400 M401a</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rPr>
            </w:pPr>
            <w:r w:rsidRPr="0076513B">
              <w:rPr>
                <w:b/>
                <w:sz w:val="20"/>
                <w:szCs w:val="20"/>
              </w:rPr>
              <w:t>3</w:t>
            </w:r>
          </w:p>
        </w:tc>
      </w:tr>
      <w:tr w:rsidR="006E47C4" w:rsidRPr="004E246C" w:rsidTr="003E3E1A">
        <w:trPr>
          <w:trHeight w:val="255"/>
        </w:trPr>
        <w:tc>
          <w:tcPr>
            <w:tcW w:w="328" w:type="dxa"/>
            <w:noWrap/>
            <w:vAlign w:val="bottom"/>
            <w:hideMark/>
          </w:tcPr>
          <w:p w:rsidR="006E47C4" w:rsidRPr="004E246C" w:rsidRDefault="006E47C4" w:rsidP="003E3E1A">
            <w:pPr>
              <w:spacing w:line="276" w:lineRule="auto"/>
              <w:rPr>
                <w:rFonts w:eastAsiaTheme="minorEastAsia"/>
              </w:rPr>
            </w:pPr>
          </w:p>
        </w:tc>
        <w:tc>
          <w:tcPr>
            <w:tcW w:w="1362" w:type="dxa"/>
            <w:tcBorders>
              <w:top w:val="nil"/>
              <w:left w:val="single" w:sz="4" w:space="0" w:color="auto"/>
              <w:bottom w:val="single" w:sz="4" w:space="0" w:color="auto"/>
              <w:right w:val="single" w:sz="4" w:space="0" w:color="auto"/>
            </w:tcBorders>
            <w:noWrap/>
            <w:vAlign w:val="bottom"/>
            <w:hideMark/>
          </w:tcPr>
          <w:p w:rsidR="006E47C4" w:rsidRPr="009F75F4" w:rsidRDefault="006E47C4" w:rsidP="003E3E1A">
            <w:pPr>
              <w:rPr>
                <w:sz w:val="18"/>
                <w:szCs w:val="18"/>
              </w:rPr>
            </w:pPr>
            <w:r w:rsidRPr="009F75F4">
              <w:rPr>
                <w:sz w:val="18"/>
                <w:szCs w:val="18"/>
              </w:rPr>
              <w:t xml:space="preserve">Принтер </w:t>
            </w:r>
          </w:p>
        </w:tc>
        <w:tc>
          <w:tcPr>
            <w:tcW w:w="6131" w:type="dxa"/>
            <w:tcBorders>
              <w:top w:val="nil"/>
              <w:left w:val="nil"/>
              <w:bottom w:val="single" w:sz="4" w:space="0" w:color="auto"/>
              <w:right w:val="single" w:sz="4" w:space="0" w:color="auto"/>
            </w:tcBorders>
            <w:noWrap/>
            <w:vAlign w:val="bottom"/>
            <w:hideMark/>
          </w:tcPr>
          <w:p w:rsidR="006E47C4" w:rsidRPr="009F75F4" w:rsidRDefault="006E47C4" w:rsidP="003E3E1A">
            <w:pPr>
              <w:rPr>
                <w:sz w:val="20"/>
                <w:szCs w:val="20"/>
                <w:lang w:val="en-US"/>
              </w:rPr>
            </w:pPr>
            <w:r w:rsidRPr="009F75F4">
              <w:rPr>
                <w:sz w:val="20"/>
                <w:szCs w:val="20"/>
                <w:lang w:val="en-US"/>
              </w:rPr>
              <w:t>HP LaserJet Pro CP1525nw Color Printer</w:t>
            </w:r>
          </w:p>
        </w:tc>
        <w:tc>
          <w:tcPr>
            <w:tcW w:w="1099" w:type="dxa"/>
            <w:tcBorders>
              <w:top w:val="nil"/>
              <w:left w:val="nil"/>
              <w:bottom w:val="single" w:sz="4" w:space="0" w:color="auto"/>
              <w:right w:val="single" w:sz="4" w:space="0" w:color="auto"/>
            </w:tcBorders>
            <w:noWrap/>
            <w:vAlign w:val="bottom"/>
            <w:hideMark/>
          </w:tcPr>
          <w:p w:rsidR="006E47C4" w:rsidRPr="0076513B" w:rsidRDefault="006E47C4" w:rsidP="003E3E1A">
            <w:pPr>
              <w:jc w:val="center"/>
              <w:rPr>
                <w:b/>
                <w:sz w:val="20"/>
                <w:szCs w:val="20"/>
                <w:lang w:val="uk-UA"/>
              </w:rPr>
            </w:pPr>
            <w:r w:rsidRPr="0076513B">
              <w:rPr>
                <w:b/>
                <w:sz w:val="20"/>
                <w:szCs w:val="20"/>
                <w:lang w:val="uk-UA"/>
              </w:rPr>
              <w:t>2</w:t>
            </w:r>
          </w:p>
        </w:tc>
      </w:tr>
    </w:tbl>
    <w:p w:rsidR="006E47C4" w:rsidRDefault="006E47C4" w:rsidP="006E47C4">
      <w:pPr>
        <w:rPr>
          <w:lang w:val="uk-UA"/>
        </w:rPr>
      </w:pPr>
    </w:p>
    <w:p w:rsidR="006E47C4" w:rsidRPr="004E246C" w:rsidRDefault="006E47C4" w:rsidP="004E246C">
      <w:pPr>
        <w:rPr>
          <w:lang w:val="uk-UA"/>
        </w:rPr>
      </w:pPr>
    </w:p>
    <w:sectPr w:rsidR="006E47C4" w:rsidRPr="004E246C" w:rsidSect="001C56F5">
      <w:footerReference w:type="default" r:id="rId8"/>
      <w:pgSz w:w="11906" w:h="16838"/>
      <w:pgMar w:top="568"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04" w:rsidRDefault="00D65A04" w:rsidP="00485326">
      <w:r>
        <w:separator/>
      </w:r>
    </w:p>
  </w:endnote>
  <w:endnote w:type="continuationSeparator" w:id="0">
    <w:p w:rsidR="00D65A04" w:rsidRDefault="00D65A04" w:rsidP="0048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09612"/>
      <w:docPartObj>
        <w:docPartGallery w:val="Page Numbers (Bottom of Page)"/>
        <w:docPartUnique/>
      </w:docPartObj>
    </w:sdtPr>
    <w:sdtEndPr/>
    <w:sdtContent>
      <w:p w:rsidR="00D65A04" w:rsidRDefault="0029028D">
        <w:pPr>
          <w:pStyle w:val="ac"/>
          <w:jc w:val="right"/>
        </w:pPr>
        <w:r>
          <w:fldChar w:fldCharType="begin"/>
        </w:r>
        <w:r w:rsidR="00D65A04">
          <w:instrText>PAGE   \* MERGEFORMAT</w:instrText>
        </w:r>
        <w:r>
          <w:fldChar w:fldCharType="separate"/>
        </w:r>
        <w:r w:rsidR="00232AD2">
          <w:rPr>
            <w:noProof/>
          </w:rPr>
          <w:t>4</w:t>
        </w:r>
        <w:r>
          <w:rPr>
            <w:noProof/>
          </w:rPr>
          <w:fldChar w:fldCharType="end"/>
        </w:r>
      </w:p>
    </w:sdtContent>
  </w:sdt>
  <w:p w:rsidR="00D65A04" w:rsidRDefault="00D65A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04" w:rsidRDefault="00D65A04" w:rsidP="00485326">
      <w:r>
        <w:separator/>
      </w:r>
    </w:p>
  </w:footnote>
  <w:footnote w:type="continuationSeparator" w:id="0">
    <w:p w:rsidR="00D65A04" w:rsidRDefault="00D65A04" w:rsidP="0048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3F6F"/>
    <w:multiLevelType w:val="hybridMultilevel"/>
    <w:tmpl w:val="32822E24"/>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A9279EA"/>
    <w:multiLevelType w:val="hybridMultilevel"/>
    <w:tmpl w:val="A2DEB33C"/>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2DE97C04"/>
    <w:multiLevelType w:val="hybridMultilevel"/>
    <w:tmpl w:val="CCB01294"/>
    <w:lvl w:ilvl="0" w:tplc="F7981DC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9231023"/>
    <w:multiLevelType w:val="hybridMultilevel"/>
    <w:tmpl w:val="13642BA8"/>
    <w:lvl w:ilvl="0" w:tplc="76A4E1F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148797C"/>
    <w:multiLevelType w:val="hybridMultilevel"/>
    <w:tmpl w:val="2B884ABC"/>
    <w:lvl w:ilvl="0" w:tplc="2F3202A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2DF7"/>
    <w:rsid w:val="000375C7"/>
    <w:rsid w:val="000731E7"/>
    <w:rsid w:val="001529EF"/>
    <w:rsid w:val="00157778"/>
    <w:rsid w:val="001C56F5"/>
    <w:rsid w:val="001E3FD7"/>
    <w:rsid w:val="001E7F81"/>
    <w:rsid w:val="00232AD2"/>
    <w:rsid w:val="002401B0"/>
    <w:rsid w:val="00243129"/>
    <w:rsid w:val="002661AC"/>
    <w:rsid w:val="00274572"/>
    <w:rsid w:val="00283140"/>
    <w:rsid w:val="0029028D"/>
    <w:rsid w:val="00291EBA"/>
    <w:rsid w:val="0036539A"/>
    <w:rsid w:val="003A05E4"/>
    <w:rsid w:val="003E3E1A"/>
    <w:rsid w:val="00413884"/>
    <w:rsid w:val="00485326"/>
    <w:rsid w:val="004E246C"/>
    <w:rsid w:val="004F4A6A"/>
    <w:rsid w:val="0051424C"/>
    <w:rsid w:val="0058740B"/>
    <w:rsid w:val="00592DB0"/>
    <w:rsid w:val="005B1F2E"/>
    <w:rsid w:val="005F00CD"/>
    <w:rsid w:val="0060575D"/>
    <w:rsid w:val="006465EF"/>
    <w:rsid w:val="0066358E"/>
    <w:rsid w:val="006E47C4"/>
    <w:rsid w:val="00727C09"/>
    <w:rsid w:val="00732DF7"/>
    <w:rsid w:val="0076513B"/>
    <w:rsid w:val="007C5985"/>
    <w:rsid w:val="007E7505"/>
    <w:rsid w:val="00822A95"/>
    <w:rsid w:val="008327F2"/>
    <w:rsid w:val="00833A33"/>
    <w:rsid w:val="00873403"/>
    <w:rsid w:val="00911798"/>
    <w:rsid w:val="00973B1A"/>
    <w:rsid w:val="009B6214"/>
    <w:rsid w:val="009F28A6"/>
    <w:rsid w:val="009F2DFB"/>
    <w:rsid w:val="009F75F4"/>
    <w:rsid w:val="00A12AE6"/>
    <w:rsid w:val="00A26020"/>
    <w:rsid w:val="00A3321E"/>
    <w:rsid w:val="00A35876"/>
    <w:rsid w:val="00A37844"/>
    <w:rsid w:val="00B75E3A"/>
    <w:rsid w:val="00BA1486"/>
    <w:rsid w:val="00C54126"/>
    <w:rsid w:val="00C863EE"/>
    <w:rsid w:val="00CB5190"/>
    <w:rsid w:val="00D028A5"/>
    <w:rsid w:val="00D14AF1"/>
    <w:rsid w:val="00D23021"/>
    <w:rsid w:val="00D26654"/>
    <w:rsid w:val="00D65A04"/>
    <w:rsid w:val="00D808DC"/>
    <w:rsid w:val="00DA6C44"/>
    <w:rsid w:val="00DF05FB"/>
    <w:rsid w:val="00E4753B"/>
    <w:rsid w:val="00E60B26"/>
    <w:rsid w:val="00E71FFA"/>
    <w:rsid w:val="00E754BC"/>
    <w:rsid w:val="00EF4D82"/>
    <w:rsid w:val="00F0360B"/>
    <w:rsid w:val="00F57C03"/>
    <w:rsid w:val="00FA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2DF7"/>
    <w:pPr>
      <w:keepNext/>
      <w:widowControl w:val="0"/>
      <w:spacing w:line="560" w:lineRule="auto"/>
      <w:ind w:right="3800"/>
      <w:jc w:val="center"/>
      <w:outlineLvl w:val="0"/>
    </w:pPr>
    <w:rPr>
      <w:rFonts w:ascii="Arial" w:hAnsi="Arial"/>
      <w:b/>
      <w:snapToGrid w:val="0"/>
      <w:sz w:val="18"/>
      <w:szCs w:val="20"/>
      <w:lang w:val="uk-UA" w:eastAsia="en-US"/>
    </w:rPr>
  </w:style>
  <w:style w:type="paragraph" w:styleId="3">
    <w:name w:val="heading 3"/>
    <w:basedOn w:val="a"/>
    <w:next w:val="a"/>
    <w:link w:val="30"/>
    <w:qFormat/>
    <w:rsid w:val="00732DF7"/>
    <w:pPr>
      <w:autoSpaceDE w:val="0"/>
      <w:autoSpaceDN w:val="0"/>
      <w:adjustRightInd w:val="0"/>
      <w:outlineLvl w:val="2"/>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DF7"/>
    <w:rPr>
      <w:rFonts w:ascii="Arial" w:eastAsia="Times New Roman" w:hAnsi="Arial" w:cs="Times New Roman"/>
      <w:b/>
      <w:snapToGrid w:val="0"/>
      <w:sz w:val="18"/>
      <w:szCs w:val="20"/>
      <w:lang w:val="uk-UA"/>
    </w:rPr>
  </w:style>
  <w:style w:type="character" w:customStyle="1" w:styleId="30">
    <w:name w:val="Заголовок 3 Знак"/>
    <w:basedOn w:val="a0"/>
    <w:link w:val="3"/>
    <w:rsid w:val="00732DF7"/>
    <w:rPr>
      <w:rFonts w:ascii="Times New Roman CYR" w:eastAsia="Times New Roman" w:hAnsi="Times New Roman CYR" w:cs="Times New Roman"/>
      <w:sz w:val="24"/>
      <w:szCs w:val="24"/>
      <w:lang w:eastAsia="ru-RU"/>
    </w:rPr>
  </w:style>
  <w:style w:type="paragraph" w:styleId="2">
    <w:name w:val="Body Text 2"/>
    <w:basedOn w:val="a"/>
    <w:link w:val="20"/>
    <w:rsid w:val="00732DF7"/>
    <w:pPr>
      <w:jc w:val="center"/>
    </w:pPr>
    <w:rPr>
      <w:b/>
      <w:lang w:eastAsia="en-US"/>
    </w:rPr>
  </w:style>
  <w:style w:type="character" w:customStyle="1" w:styleId="20">
    <w:name w:val="Основной текст 2 Знак"/>
    <w:basedOn w:val="a0"/>
    <w:link w:val="2"/>
    <w:rsid w:val="00732DF7"/>
    <w:rPr>
      <w:rFonts w:ascii="Times New Roman" w:eastAsia="Times New Roman" w:hAnsi="Times New Roman" w:cs="Times New Roman"/>
      <w:b/>
      <w:sz w:val="24"/>
      <w:szCs w:val="24"/>
    </w:rPr>
  </w:style>
  <w:style w:type="paragraph" w:styleId="a3">
    <w:name w:val="Body Text"/>
    <w:basedOn w:val="a"/>
    <w:link w:val="a4"/>
    <w:rsid w:val="00732DF7"/>
    <w:pPr>
      <w:spacing w:after="120"/>
    </w:pPr>
  </w:style>
  <w:style w:type="character" w:customStyle="1" w:styleId="a4">
    <w:name w:val="Основной текст Знак"/>
    <w:basedOn w:val="a0"/>
    <w:link w:val="a3"/>
    <w:rsid w:val="00732DF7"/>
    <w:rPr>
      <w:rFonts w:ascii="Times New Roman" w:eastAsia="Times New Roman" w:hAnsi="Times New Roman" w:cs="Times New Roman"/>
      <w:sz w:val="24"/>
      <w:szCs w:val="24"/>
      <w:lang w:eastAsia="ru-RU"/>
    </w:rPr>
  </w:style>
  <w:style w:type="paragraph" w:styleId="21">
    <w:name w:val="Body Text Indent 2"/>
    <w:basedOn w:val="a"/>
    <w:link w:val="22"/>
    <w:rsid w:val="00732DF7"/>
    <w:pPr>
      <w:spacing w:after="120" w:line="480" w:lineRule="auto"/>
      <w:ind w:left="283"/>
    </w:pPr>
  </w:style>
  <w:style w:type="character" w:customStyle="1" w:styleId="22">
    <w:name w:val="Основной текст с отступом 2 Знак"/>
    <w:basedOn w:val="a0"/>
    <w:link w:val="21"/>
    <w:rsid w:val="00732DF7"/>
    <w:rPr>
      <w:rFonts w:ascii="Times New Roman" w:eastAsia="Times New Roman" w:hAnsi="Times New Roman" w:cs="Times New Roman"/>
      <w:sz w:val="24"/>
      <w:szCs w:val="24"/>
      <w:lang w:eastAsia="ru-RU"/>
    </w:rPr>
  </w:style>
  <w:style w:type="paragraph" w:styleId="a5">
    <w:name w:val="Subtitle"/>
    <w:basedOn w:val="a"/>
    <w:link w:val="a6"/>
    <w:qFormat/>
    <w:rsid w:val="00732DF7"/>
    <w:pPr>
      <w:spacing w:line="360" w:lineRule="auto"/>
      <w:jc w:val="center"/>
    </w:pPr>
    <w:rPr>
      <w:b/>
      <w:noProof/>
      <w:lang w:val="en-GB" w:eastAsia="en-US"/>
    </w:rPr>
  </w:style>
  <w:style w:type="character" w:customStyle="1" w:styleId="a6">
    <w:name w:val="Подзаголовок Знак"/>
    <w:basedOn w:val="a0"/>
    <w:link w:val="a5"/>
    <w:rsid w:val="00732DF7"/>
    <w:rPr>
      <w:rFonts w:ascii="Times New Roman" w:eastAsia="Times New Roman" w:hAnsi="Times New Roman" w:cs="Times New Roman"/>
      <w:b/>
      <w:noProof/>
      <w:sz w:val="24"/>
      <w:szCs w:val="24"/>
      <w:lang w:val="en-GB"/>
    </w:rPr>
  </w:style>
  <w:style w:type="paragraph" w:styleId="a7">
    <w:name w:val="Normal (Web)"/>
    <w:basedOn w:val="a"/>
    <w:rsid w:val="00732DF7"/>
    <w:pPr>
      <w:spacing w:before="100" w:beforeAutospacing="1" w:after="100" w:afterAutospacing="1"/>
    </w:pPr>
  </w:style>
  <w:style w:type="paragraph" w:styleId="HTML">
    <w:name w:val="HTML Preformatted"/>
    <w:basedOn w:val="a"/>
    <w:link w:val="HTML0"/>
    <w:rsid w:val="0073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0">
    <w:name w:val="Стандартный HTML Знак"/>
    <w:basedOn w:val="a0"/>
    <w:link w:val="HTML"/>
    <w:rsid w:val="00732DF7"/>
    <w:rPr>
      <w:rFonts w:ascii="Courier New" w:eastAsia="Courier New" w:hAnsi="Courier New" w:cs="Courier New"/>
      <w:sz w:val="20"/>
      <w:szCs w:val="20"/>
      <w:lang w:eastAsia="ru-RU"/>
    </w:rPr>
  </w:style>
  <w:style w:type="character" w:styleId="a8">
    <w:name w:val="Hyperlink"/>
    <w:rsid w:val="00732DF7"/>
    <w:rPr>
      <w:color w:val="0000FF"/>
      <w:u w:val="single"/>
    </w:rPr>
  </w:style>
  <w:style w:type="paragraph" w:styleId="a9">
    <w:name w:val="List Paragraph"/>
    <w:basedOn w:val="a"/>
    <w:uiPriority w:val="34"/>
    <w:qFormat/>
    <w:rsid w:val="00732DF7"/>
    <w:pPr>
      <w:widowControl w:val="0"/>
      <w:autoSpaceDE w:val="0"/>
      <w:autoSpaceDN w:val="0"/>
      <w:adjustRightInd w:val="0"/>
      <w:ind w:left="720"/>
      <w:contextualSpacing/>
    </w:pPr>
    <w:rPr>
      <w:rFonts w:ascii="Times New Roman CYR" w:hAnsi="Times New Roman CYR" w:cs="Times New Roman CYR"/>
    </w:rPr>
  </w:style>
  <w:style w:type="paragraph" w:styleId="aa">
    <w:name w:val="header"/>
    <w:basedOn w:val="a"/>
    <w:link w:val="ab"/>
    <w:uiPriority w:val="99"/>
    <w:unhideWhenUsed/>
    <w:rsid w:val="00485326"/>
    <w:pPr>
      <w:tabs>
        <w:tab w:val="center" w:pos="4677"/>
        <w:tab w:val="right" w:pos="9355"/>
      </w:tabs>
    </w:pPr>
  </w:style>
  <w:style w:type="character" w:customStyle="1" w:styleId="ab">
    <w:name w:val="Верхний колонтитул Знак"/>
    <w:basedOn w:val="a0"/>
    <w:link w:val="aa"/>
    <w:uiPriority w:val="99"/>
    <w:rsid w:val="004853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85326"/>
    <w:pPr>
      <w:tabs>
        <w:tab w:val="center" w:pos="4677"/>
        <w:tab w:val="right" w:pos="9355"/>
      </w:tabs>
    </w:pPr>
  </w:style>
  <w:style w:type="character" w:customStyle="1" w:styleId="ad">
    <w:name w:val="Нижний колонтитул Знак"/>
    <w:basedOn w:val="a0"/>
    <w:link w:val="ac"/>
    <w:uiPriority w:val="99"/>
    <w:rsid w:val="0048532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18</Pages>
  <Words>5953</Words>
  <Characters>33936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Libr</Company>
  <LinksUpToDate>false</LinksUpToDate>
  <CharactersWithSpaces>39810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Титова</dc:creator>
  <cp:keywords/>
  <dc:description/>
  <cp:lastModifiedBy>Храмова Галина Павловна</cp:lastModifiedBy>
  <cp:revision>40</cp:revision>
  <dcterms:created xsi:type="dcterms:W3CDTF">2014-05-20T07:45:00Z</dcterms:created>
  <dcterms:modified xsi:type="dcterms:W3CDTF">2014-07-07T08:15:00Z</dcterms:modified>
</cp:coreProperties>
</file>